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370D1" w14:textId="363BD1CD" w:rsidR="00BF40B5" w:rsidRDefault="00B24BC7" w:rsidP="00BF40B5">
      <w:pPr>
        <w:pStyle w:val="Corpotesto"/>
        <w:spacing w:line="360" w:lineRule="auto"/>
        <w:jc w:val="center"/>
        <w:rPr>
          <w:rFonts w:ascii="Times New Roman" w:hAnsi="Times New Roman" w:cs="Times New Roman"/>
          <w:b/>
          <w:bCs/>
          <w:smallCaps/>
          <w:sz w:val="26"/>
          <w:szCs w:val="26"/>
        </w:rPr>
      </w:pPr>
      <w:r w:rsidRPr="00BF40B5">
        <w:rPr>
          <w:rFonts w:ascii="Times New Roman" w:hAnsi="Times New Roman" w:cs="Times New Roman"/>
          <w:b/>
          <w:bCs/>
          <w:smallCaps/>
          <w:sz w:val="26"/>
          <w:szCs w:val="26"/>
        </w:rPr>
        <w:t>Dal Mediterraneo una teologia con-promessa</w:t>
      </w:r>
    </w:p>
    <w:p w14:paraId="4D98B97F" w14:textId="29CFB8DB" w:rsidR="00B24BC7" w:rsidRPr="00BF40B5" w:rsidRDefault="00B24BC7" w:rsidP="00BF40B5">
      <w:pPr>
        <w:pStyle w:val="Corpotesto"/>
        <w:spacing w:line="360" w:lineRule="auto"/>
        <w:jc w:val="center"/>
        <w:rPr>
          <w:rFonts w:ascii="Times New Roman" w:hAnsi="Times New Roman" w:cs="Times New Roman"/>
          <w:b/>
          <w:bCs/>
          <w:smallCaps/>
          <w:sz w:val="26"/>
          <w:szCs w:val="26"/>
        </w:rPr>
      </w:pPr>
      <w:r w:rsidRPr="00BF40B5">
        <w:rPr>
          <w:rFonts w:ascii="Times New Roman" w:hAnsi="Times New Roman" w:cs="Times New Roman"/>
          <w:b/>
          <w:bCs/>
          <w:smallCaps/>
          <w:sz w:val="26"/>
          <w:szCs w:val="26"/>
        </w:rPr>
        <w:t>inedita tessitura di reti evangeliche</w:t>
      </w:r>
    </w:p>
    <w:p w14:paraId="1CBACA4F" w14:textId="4AD67ED0" w:rsidR="00BF40B5" w:rsidRDefault="00BF40B5" w:rsidP="00BF40B5">
      <w:pPr>
        <w:pStyle w:val="Corpotesto"/>
        <w:spacing w:line="360" w:lineRule="auto"/>
        <w:jc w:val="center"/>
        <w:rPr>
          <w:rFonts w:ascii="Times New Roman" w:hAnsi="Times New Roman" w:cs="Times New Roman"/>
          <w:b/>
          <w:bCs/>
          <w:smallCaps/>
          <w:sz w:val="26"/>
          <w:szCs w:val="26"/>
        </w:rPr>
      </w:pPr>
      <w:r>
        <w:rPr>
          <w:rFonts w:ascii="Times New Roman" w:hAnsi="Times New Roman" w:cs="Times New Roman"/>
          <w:b/>
          <w:bCs/>
          <w:smallCaps/>
          <w:sz w:val="26"/>
          <w:szCs w:val="26"/>
        </w:rPr>
        <w:t>__________________________________________________</w:t>
      </w:r>
    </w:p>
    <w:p w14:paraId="3601BF03" w14:textId="458EB1A3" w:rsidR="00B24BC7" w:rsidRPr="00BF40B5" w:rsidRDefault="00B24BC7" w:rsidP="00BF40B5">
      <w:pPr>
        <w:pStyle w:val="Corpotesto"/>
        <w:spacing w:line="360" w:lineRule="auto"/>
        <w:jc w:val="center"/>
        <w:rPr>
          <w:rFonts w:ascii="Times New Roman" w:hAnsi="Times New Roman" w:cs="Times New Roman"/>
          <w:b/>
          <w:bCs/>
          <w:smallCaps/>
          <w:sz w:val="26"/>
          <w:szCs w:val="26"/>
        </w:rPr>
      </w:pPr>
      <w:r w:rsidRPr="00BF40B5">
        <w:rPr>
          <w:rFonts w:ascii="Times New Roman" w:hAnsi="Times New Roman" w:cs="Times New Roman"/>
          <w:b/>
          <w:bCs/>
          <w:smallCaps/>
          <w:sz w:val="26"/>
          <w:szCs w:val="26"/>
        </w:rPr>
        <w:t>Prolusione del Santo Padre</w:t>
      </w:r>
    </w:p>
    <w:p w14:paraId="60A35B0A" w14:textId="534C50DA" w:rsidR="00B24BC7" w:rsidRPr="00BF40B5" w:rsidRDefault="00B24BC7" w:rsidP="00BF40B5">
      <w:pPr>
        <w:pStyle w:val="Corpotesto"/>
        <w:spacing w:line="360" w:lineRule="auto"/>
        <w:jc w:val="center"/>
        <w:rPr>
          <w:rFonts w:ascii="Times New Roman" w:hAnsi="Times New Roman" w:cs="Times New Roman"/>
          <w:b/>
          <w:bCs/>
          <w:smallCaps/>
          <w:sz w:val="26"/>
          <w:szCs w:val="26"/>
        </w:rPr>
      </w:pPr>
      <w:r w:rsidRPr="00BF40B5">
        <w:rPr>
          <w:rFonts w:ascii="Times New Roman" w:hAnsi="Times New Roman" w:cs="Times New Roman"/>
          <w:b/>
          <w:bCs/>
          <w:smallCaps/>
          <w:sz w:val="26"/>
          <w:szCs w:val="26"/>
        </w:rPr>
        <w:t>Facoltà Teologica di Sicilia “San Giovanni Evangelista” – Palermo</w:t>
      </w:r>
    </w:p>
    <w:p w14:paraId="6D59CA20" w14:textId="2ADBFC61" w:rsidR="00B24BC7" w:rsidRDefault="00B24BC7" w:rsidP="00BF40B5">
      <w:pPr>
        <w:pStyle w:val="Corpotesto"/>
        <w:spacing w:line="360" w:lineRule="auto"/>
        <w:jc w:val="center"/>
        <w:rPr>
          <w:rFonts w:ascii="Times New Roman" w:hAnsi="Times New Roman" w:cs="Times New Roman"/>
          <w:b/>
          <w:bCs/>
          <w:sz w:val="26"/>
          <w:szCs w:val="26"/>
        </w:rPr>
      </w:pPr>
      <w:r w:rsidRPr="00BF40B5">
        <w:rPr>
          <w:rFonts w:ascii="Times New Roman" w:hAnsi="Times New Roman" w:cs="Times New Roman"/>
          <w:b/>
          <w:bCs/>
          <w:sz w:val="26"/>
          <w:szCs w:val="26"/>
        </w:rPr>
        <w:t>16 Ottobre 2024</w:t>
      </w:r>
    </w:p>
    <w:p w14:paraId="49768C4F" w14:textId="77777777" w:rsidR="00706FE8" w:rsidRPr="00BF40B5" w:rsidRDefault="00706FE8" w:rsidP="00BF40B5">
      <w:pPr>
        <w:pStyle w:val="Corpotesto"/>
        <w:spacing w:line="360" w:lineRule="auto"/>
        <w:jc w:val="center"/>
        <w:rPr>
          <w:rFonts w:ascii="Times New Roman" w:hAnsi="Times New Roman" w:cs="Times New Roman"/>
          <w:b/>
          <w:bCs/>
          <w:sz w:val="26"/>
          <w:szCs w:val="26"/>
        </w:rPr>
      </w:pPr>
    </w:p>
    <w:p w14:paraId="1DBC85A7" w14:textId="2142B3BF" w:rsidR="00706FE8" w:rsidRPr="00706FE8" w:rsidRDefault="00706FE8" w:rsidP="00BF40B5">
      <w:pPr>
        <w:pStyle w:val="Corpotesto"/>
        <w:spacing w:line="360" w:lineRule="auto"/>
        <w:jc w:val="both"/>
        <w:rPr>
          <w:rFonts w:ascii="Times New Roman" w:hAnsi="Times New Roman" w:cs="Times New Roman"/>
          <w:i/>
          <w:iCs/>
          <w:sz w:val="26"/>
          <w:szCs w:val="26"/>
        </w:rPr>
      </w:pPr>
      <w:r w:rsidRPr="00706FE8">
        <w:rPr>
          <w:rFonts w:ascii="Times New Roman" w:hAnsi="Times New Roman" w:cs="Times New Roman"/>
          <w:i/>
          <w:iCs/>
          <w:sz w:val="26"/>
          <w:szCs w:val="26"/>
        </w:rPr>
        <w:t>Introduzione</w:t>
      </w:r>
    </w:p>
    <w:p w14:paraId="66801356" w14:textId="587D7D24" w:rsidR="00B7228E" w:rsidRDefault="00B47D69" w:rsidP="00BF40B5">
      <w:pPr>
        <w:pStyle w:val="Corpotesto"/>
        <w:spacing w:line="360" w:lineRule="auto"/>
        <w:jc w:val="both"/>
        <w:rPr>
          <w:rFonts w:ascii="Times New Roman" w:hAnsi="Times New Roman" w:cs="Times New Roman"/>
          <w:sz w:val="26"/>
          <w:szCs w:val="26"/>
        </w:rPr>
      </w:pPr>
      <w:r w:rsidRPr="00BF40B5">
        <w:rPr>
          <w:rFonts w:ascii="Times New Roman" w:hAnsi="Times New Roman" w:cs="Times New Roman"/>
          <w:sz w:val="26"/>
          <w:szCs w:val="26"/>
        </w:rPr>
        <w:t xml:space="preserve">Sono lieto di intervenire all’apertura del vostro nuovo Anno Accademico 2024/2025, </w:t>
      </w:r>
      <w:r w:rsidR="00B7228E" w:rsidRPr="00BF40B5">
        <w:rPr>
          <w:rFonts w:ascii="Times New Roman" w:hAnsi="Times New Roman" w:cs="Times New Roman"/>
          <w:sz w:val="26"/>
          <w:szCs w:val="26"/>
        </w:rPr>
        <w:t>momento</w:t>
      </w:r>
      <w:r w:rsidRPr="00BF40B5">
        <w:rPr>
          <w:rFonts w:ascii="Times New Roman" w:hAnsi="Times New Roman" w:cs="Times New Roman"/>
          <w:sz w:val="26"/>
          <w:szCs w:val="26"/>
        </w:rPr>
        <w:t xml:space="preserve"> favorevole per </w:t>
      </w:r>
      <w:r w:rsidR="00706FE8">
        <w:rPr>
          <w:rFonts w:ascii="Times New Roman" w:hAnsi="Times New Roman" w:cs="Times New Roman"/>
          <w:sz w:val="26"/>
          <w:szCs w:val="26"/>
        </w:rPr>
        <w:t>pormi</w:t>
      </w:r>
      <w:r w:rsidRPr="00BF40B5">
        <w:rPr>
          <w:rFonts w:ascii="Times New Roman" w:hAnsi="Times New Roman" w:cs="Times New Roman"/>
          <w:sz w:val="26"/>
          <w:szCs w:val="26"/>
        </w:rPr>
        <w:t xml:space="preserve"> in continuità di proposta con la </w:t>
      </w:r>
      <w:r w:rsidR="00B7228E">
        <w:rPr>
          <w:rFonts w:ascii="Times New Roman" w:hAnsi="Times New Roman" w:cs="Times New Roman"/>
          <w:sz w:val="26"/>
          <w:szCs w:val="26"/>
        </w:rPr>
        <w:t>pr</w:t>
      </w:r>
      <w:r w:rsidR="00706FE8">
        <w:rPr>
          <w:rFonts w:ascii="Times New Roman" w:hAnsi="Times New Roman" w:cs="Times New Roman"/>
          <w:sz w:val="26"/>
          <w:szCs w:val="26"/>
        </w:rPr>
        <w:t>oposta</w:t>
      </w:r>
      <w:r w:rsidRPr="00BF40B5">
        <w:rPr>
          <w:rFonts w:ascii="Times New Roman" w:hAnsi="Times New Roman" w:cs="Times New Roman"/>
          <w:sz w:val="26"/>
          <w:szCs w:val="26"/>
        </w:rPr>
        <w:t xml:space="preserve"> di San Giovanni Paolo II proprio a questa vostra</w:t>
      </w:r>
      <w:r w:rsidR="00B24BC7" w:rsidRPr="00BF40B5">
        <w:rPr>
          <w:rFonts w:ascii="Times New Roman" w:hAnsi="Times New Roman" w:cs="Times New Roman"/>
          <w:sz w:val="26"/>
          <w:szCs w:val="26"/>
        </w:rPr>
        <w:t xml:space="preserve"> </w:t>
      </w:r>
      <w:r w:rsidRPr="00BF40B5">
        <w:rPr>
          <w:rFonts w:ascii="Times New Roman" w:hAnsi="Times New Roman" w:cs="Times New Roman"/>
          <w:sz w:val="26"/>
          <w:szCs w:val="26"/>
        </w:rPr>
        <w:t>Facoltà</w:t>
      </w:r>
      <w:r w:rsidR="00706FE8">
        <w:rPr>
          <w:rFonts w:ascii="Times New Roman" w:hAnsi="Times New Roman" w:cs="Times New Roman"/>
          <w:sz w:val="26"/>
          <w:szCs w:val="26"/>
        </w:rPr>
        <w:t>,</w:t>
      </w:r>
      <w:r w:rsidRPr="00BF40B5">
        <w:rPr>
          <w:rFonts w:ascii="Times New Roman" w:hAnsi="Times New Roman" w:cs="Times New Roman"/>
          <w:sz w:val="26"/>
          <w:szCs w:val="26"/>
        </w:rPr>
        <w:t xml:space="preserve"> il 21 novembre del 1982, in </w:t>
      </w:r>
      <w:r w:rsidR="00B7228E">
        <w:rPr>
          <w:rFonts w:ascii="Times New Roman" w:hAnsi="Times New Roman" w:cs="Times New Roman"/>
          <w:sz w:val="26"/>
          <w:szCs w:val="26"/>
        </w:rPr>
        <w:t xml:space="preserve">occasione </w:t>
      </w:r>
      <w:r w:rsidRPr="00BF40B5">
        <w:rPr>
          <w:rFonts w:ascii="Times New Roman" w:hAnsi="Times New Roman" w:cs="Times New Roman"/>
          <w:sz w:val="26"/>
          <w:szCs w:val="26"/>
        </w:rPr>
        <w:t xml:space="preserve">della sua visita pastorale nel </w:t>
      </w:r>
      <w:r w:rsidR="00706FE8">
        <w:rPr>
          <w:rFonts w:ascii="Times New Roman" w:hAnsi="Times New Roman" w:cs="Times New Roman"/>
          <w:sz w:val="26"/>
          <w:szCs w:val="26"/>
        </w:rPr>
        <w:t xml:space="preserve">Valle del </w:t>
      </w:r>
      <w:r w:rsidRPr="00BF40B5">
        <w:rPr>
          <w:rFonts w:ascii="Times New Roman" w:hAnsi="Times New Roman" w:cs="Times New Roman"/>
          <w:sz w:val="26"/>
          <w:szCs w:val="26"/>
        </w:rPr>
        <w:t>Belice e a Palermo</w:t>
      </w:r>
      <w:r w:rsidR="00B24BC7" w:rsidRPr="00BF40B5">
        <w:rPr>
          <w:rFonts w:ascii="Times New Roman" w:hAnsi="Times New Roman" w:cs="Times New Roman"/>
          <w:sz w:val="26"/>
          <w:szCs w:val="26"/>
        </w:rPr>
        <w:t>.</w:t>
      </w:r>
      <w:r w:rsidRPr="00BF40B5">
        <w:rPr>
          <w:rFonts w:ascii="Times New Roman" w:hAnsi="Times New Roman" w:cs="Times New Roman"/>
          <w:sz w:val="26"/>
          <w:szCs w:val="26"/>
        </w:rPr>
        <w:t xml:space="preserve"> </w:t>
      </w:r>
    </w:p>
    <w:p w14:paraId="7D7416FD" w14:textId="68C33EEE" w:rsidR="00B7228E" w:rsidRDefault="00706FE8" w:rsidP="00BF40B5">
      <w:pPr>
        <w:pStyle w:val="Corpotesto"/>
        <w:spacing w:line="360" w:lineRule="auto"/>
        <w:jc w:val="both"/>
        <w:rPr>
          <w:rFonts w:ascii="Times New Roman" w:hAnsi="Times New Roman" w:cs="Times New Roman"/>
          <w:sz w:val="26"/>
          <w:szCs w:val="26"/>
        </w:rPr>
      </w:pPr>
      <w:r>
        <w:rPr>
          <w:rFonts w:ascii="Times New Roman" w:hAnsi="Times New Roman" w:cs="Times New Roman"/>
          <w:sz w:val="26"/>
          <w:szCs w:val="26"/>
        </w:rPr>
        <w:t>Intendo offrirvi u</w:t>
      </w:r>
      <w:r w:rsidRPr="00BF40B5">
        <w:rPr>
          <w:rFonts w:ascii="Times New Roman" w:hAnsi="Times New Roman" w:cs="Times New Roman"/>
          <w:sz w:val="26"/>
          <w:szCs w:val="26"/>
        </w:rPr>
        <w:t>na riflessione sul servizio insostituibile che la vostra Facoltà</w:t>
      </w:r>
      <w:r w:rsidR="001D6EFC" w:rsidRPr="00BF40B5">
        <w:rPr>
          <w:rFonts w:ascii="Times New Roman" w:hAnsi="Times New Roman" w:cs="Times New Roman"/>
          <w:sz w:val="26"/>
          <w:szCs w:val="26"/>
        </w:rPr>
        <w:t>, disegnata chiaramente da un forte orizzonte ecclesiologico,</w:t>
      </w:r>
      <w:r w:rsidRPr="00BF40B5">
        <w:rPr>
          <w:rFonts w:ascii="Times New Roman" w:hAnsi="Times New Roman" w:cs="Times New Roman"/>
          <w:sz w:val="26"/>
          <w:szCs w:val="26"/>
        </w:rPr>
        <w:t xml:space="preserve"> è chiamata ad offrire per il bene comune e la giustizia della gente di Sicilia, soprat</w:t>
      </w:r>
      <w:r w:rsidR="00B24BC7" w:rsidRPr="00BF40B5">
        <w:rPr>
          <w:rFonts w:ascii="Times New Roman" w:hAnsi="Times New Roman" w:cs="Times New Roman"/>
          <w:sz w:val="26"/>
          <w:szCs w:val="26"/>
        </w:rPr>
        <w:t>t</w:t>
      </w:r>
      <w:r w:rsidRPr="00BF40B5">
        <w:rPr>
          <w:rFonts w:ascii="Times New Roman" w:hAnsi="Times New Roman" w:cs="Times New Roman"/>
          <w:sz w:val="26"/>
          <w:szCs w:val="26"/>
        </w:rPr>
        <w:t xml:space="preserve">utto gli ultimi, al crocevia di legalità e santità, </w:t>
      </w:r>
      <w:r w:rsidR="00B24BC7" w:rsidRPr="00BF40B5">
        <w:rPr>
          <w:rFonts w:ascii="Times New Roman" w:hAnsi="Times New Roman" w:cs="Times New Roman"/>
          <w:sz w:val="26"/>
          <w:szCs w:val="26"/>
        </w:rPr>
        <w:t>avviando</w:t>
      </w:r>
      <w:r w:rsidRPr="00BF40B5">
        <w:rPr>
          <w:rFonts w:ascii="Times New Roman" w:hAnsi="Times New Roman" w:cs="Times New Roman"/>
          <w:sz w:val="26"/>
          <w:szCs w:val="26"/>
        </w:rPr>
        <w:t xml:space="preserve"> </w:t>
      </w:r>
      <w:r w:rsidR="00B24BC7" w:rsidRPr="00BF40B5">
        <w:rPr>
          <w:rFonts w:ascii="Times New Roman" w:hAnsi="Times New Roman" w:cs="Times New Roman"/>
          <w:sz w:val="26"/>
          <w:szCs w:val="26"/>
        </w:rPr>
        <w:t xml:space="preserve">quei </w:t>
      </w:r>
      <w:r w:rsidRPr="00BF40B5">
        <w:rPr>
          <w:rFonts w:ascii="Times New Roman" w:hAnsi="Times New Roman" w:cs="Times New Roman"/>
          <w:sz w:val="26"/>
          <w:szCs w:val="26"/>
        </w:rPr>
        <w:t xml:space="preserve">processi di formazione della coscienza credente e testimoniale </w:t>
      </w:r>
      <w:r w:rsidRPr="00BF40B5">
        <w:rPr>
          <w:rFonts w:ascii="Times New Roman" w:hAnsi="Times New Roman" w:cs="Times New Roman"/>
          <w:i/>
          <w:iCs/>
          <w:sz w:val="26"/>
          <w:szCs w:val="26"/>
        </w:rPr>
        <w:t>da dentro la storia</w:t>
      </w:r>
      <w:r w:rsidRPr="00BF40B5">
        <w:rPr>
          <w:rFonts w:ascii="Times New Roman" w:hAnsi="Times New Roman" w:cs="Times New Roman"/>
          <w:sz w:val="26"/>
          <w:szCs w:val="26"/>
        </w:rPr>
        <w:t xml:space="preserve"> e in ascolto del </w:t>
      </w:r>
      <w:r w:rsidRPr="00BF40B5">
        <w:rPr>
          <w:rFonts w:ascii="Times New Roman" w:hAnsi="Times New Roman" w:cs="Times New Roman"/>
          <w:i/>
          <w:iCs/>
          <w:sz w:val="26"/>
          <w:szCs w:val="26"/>
        </w:rPr>
        <w:t>fiuto della fede</w:t>
      </w:r>
      <w:r w:rsidRPr="00BF40B5">
        <w:rPr>
          <w:rFonts w:ascii="Times New Roman" w:hAnsi="Times New Roman" w:cs="Times New Roman"/>
          <w:sz w:val="26"/>
          <w:szCs w:val="26"/>
        </w:rPr>
        <w:t xml:space="preserve"> dell’intero popolo di Dio. </w:t>
      </w:r>
      <w:r w:rsidR="00B24BC7" w:rsidRPr="00BF40B5">
        <w:rPr>
          <w:rFonts w:ascii="Times New Roman" w:hAnsi="Times New Roman" w:cs="Times New Roman"/>
          <w:sz w:val="26"/>
          <w:szCs w:val="26"/>
        </w:rPr>
        <w:t>Una Facoltà quindi c</w:t>
      </w:r>
      <w:r w:rsidRPr="00BF40B5">
        <w:rPr>
          <w:rFonts w:ascii="Times New Roman" w:hAnsi="Times New Roman" w:cs="Times New Roman"/>
          <w:sz w:val="26"/>
          <w:szCs w:val="26"/>
        </w:rPr>
        <w:t>hiamata</w:t>
      </w:r>
      <w:r>
        <w:rPr>
          <w:rFonts w:ascii="Times New Roman" w:hAnsi="Times New Roman" w:cs="Times New Roman"/>
          <w:sz w:val="26"/>
          <w:szCs w:val="26"/>
        </w:rPr>
        <w:t>,</w:t>
      </w:r>
      <w:r w:rsidRPr="00BF40B5">
        <w:rPr>
          <w:rFonts w:ascii="Times New Roman" w:hAnsi="Times New Roman" w:cs="Times New Roman"/>
          <w:sz w:val="26"/>
          <w:szCs w:val="26"/>
        </w:rPr>
        <w:t xml:space="preserve"> oggi più che mai</w:t>
      </w:r>
      <w:r>
        <w:rPr>
          <w:rFonts w:ascii="Times New Roman" w:hAnsi="Times New Roman" w:cs="Times New Roman"/>
          <w:sz w:val="26"/>
          <w:szCs w:val="26"/>
        </w:rPr>
        <w:t>,</w:t>
      </w:r>
      <w:r w:rsidRPr="00BF40B5">
        <w:rPr>
          <w:rFonts w:ascii="Times New Roman" w:hAnsi="Times New Roman" w:cs="Times New Roman"/>
          <w:sz w:val="26"/>
          <w:szCs w:val="26"/>
        </w:rPr>
        <w:t xml:space="preserve"> a farsi protagonista, </w:t>
      </w:r>
      <w:r>
        <w:rPr>
          <w:rFonts w:ascii="Times New Roman" w:hAnsi="Times New Roman" w:cs="Times New Roman"/>
          <w:sz w:val="26"/>
          <w:szCs w:val="26"/>
        </w:rPr>
        <w:t>sul</w:t>
      </w:r>
      <w:r w:rsidRPr="00BF40B5">
        <w:rPr>
          <w:rFonts w:ascii="Times New Roman" w:hAnsi="Times New Roman" w:cs="Times New Roman"/>
          <w:sz w:val="26"/>
          <w:szCs w:val="26"/>
        </w:rPr>
        <w:t>l</w:t>
      </w:r>
      <w:r>
        <w:rPr>
          <w:rFonts w:ascii="Times New Roman" w:hAnsi="Times New Roman" w:cs="Times New Roman"/>
          <w:sz w:val="26"/>
          <w:szCs w:val="26"/>
        </w:rPr>
        <w:t>a scia del</w:t>
      </w:r>
      <w:r w:rsidRPr="00BF40B5">
        <w:rPr>
          <w:rFonts w:ascii="Times New Roman" w:hAnsi="Times New Roman" w:cs="Times New Roman"/>
          <w:sz w:val="26"/>
          <w:szCs w:val="26"/>
        </w:rPr>
        <w:t xml:space="preserve"> </w:t>
      </w:r>
      <w:r w:rsidRPr="00BF40B5">
        <w:rPr>
          <w:rFonts w:ascii="Times New Roman" w:hAnsi="Times New Roman" w:cs="Times New Roman"/>
          <w:i/>
          <w:iCs/>
          <w:sz w:val="26"/>
          <w:szCs w:val="26"/>
        </w:rPr>
        <w:t xml:space="preserve">primear </w:t>
      </w:r>
      <w:r w:rsidRPr="00BF40B5">
        <w:rPr>
          <w:rFonts w:ascii="Times New Roman" w:hAnsi="Times New Roman" w:cs="Times New Roman"/>
          <w:sz w:val="26"/>
          <w:szCs w:val="26"/>
        </w:rPr>
        <w:t>che ho proposto nell’incipit di</w:t>
      </w:r>
      <w:r w:rsidRPr="00BF40B5">
        <w:rPr>
          <w:rFonts w:ascii="Times New Roman" w:hAnsi="Times New Roman" w:cs="Times New Roman"/>
          <w:i/>
          <w:iCs/>
          <w:sz w:val="26"/>
          <w:szCs w:val="26"/>
        </w:rPr>
        <w:t xml:space="preserve"> Evangelii gaudium, </w:t>
      </w:r>
      <w:r w:rsidRPr="00BF40B5">
        <w:rPr>
          <w:rFonts w:ascii="Times New Roman" w:hAnsi="Times New Roman" w:cs="Times New Roman"/>
          <w:sz w:val="26"/>
          <w:szCs w:val="26"/>
        </w:rPr>
        <w:t>in quelle sfide alla teologia che giungono dal Mediterraneo: il dialogo ecumenico con l’Oriente; il dialogo interreligioso con l’Islam</w:t>
      </w:r>
      <w:r>
        <w:rPr>
          <w:rFonts w:ascii="Times New Roman" w:hAnsi="Times New Roman" w:cs="Times New Roman"/>
          <w:sz w:val="26"/>
          <w:szCs w:val="26"/>
        </w:rPr>
        <w:t>;</w:t>
      </w:r>
      <w:r w:rsidR="00B24BC7" w:rsidRPr="00BF40B5">
        <w:rPr>
          <w:rFonts w:ascii="Times New Roman" w:hAnsi="Times New Roman" w:cs="Times New Roman"/>
          <w:sz w:val="26"/>
          <w:szCs w:val="26"/>
        </w:rPr>
        <w:t xml:space="preserve"> il dialogo </w:t>
      </w:r>
      <w:r w:rsidRPr="00BF40B5">
        <w:rPr>
          <w:rFonts w:ascii="Times New Roman" w:hAnsi="Times New Roman" w:cs="Times New Roman"/>
          <w:sz w:val="26"/>
          <w:szCs w:val="26"/>
        </w:rPr>
        <w:t xml:space="preserve">l’Ebraismo; la difesa della dignità e della misura umana del Mare </w:t>
      </w:r>
      <w:r w:rsidRPr="00BF40B5">
        <w:rPr>
          <w:rFonts w:ascii="Times New Roman" w:hAnsi="Times New Roman" w:cs="Times New Roman"/>
          <w:i/>
          <w:iCs/>
          <w:sz w:val="26"/>
          <w:szCs w:val="26"/>
        </w:rPr>
        <w:t>nostrum</w:t>
      </w:r>
      <w:r w:rsidRPr="00BF40B5">
        <w:rPr>
          <w:rFonts w:ascii="Times New Roman" w:hAnsi="Times New Roman" w:cs="Times New Roman"/>
          <w:sz w:val="26"/>
          <w:szCs w:val="26"/>
        </w:rPr>
        <w:t xml:space="preserve">, spesso reso </w:t>
      </w:r>
      <w:r w:rsidRPr="00BF40B5">
        <w:rPr>
          <w:rFonts w:ascii="Times New Roman" w:hAnsi="Times New Roman" w:cs="Times New Roman"/>
          <w:i/>
          <w:iCs/>
          <w:sz w:val="26"/>
          <w:szCs w:val="26"/>
        </w:rPr>
        <w:t>monstrum</w:t>
      </w:r>
      <w:r w:rsidRPr="00BF40B5">
        <w:rPr>
          <w:rFonts w:ascii="Times New Roman" w:hAnsi="Times New Roman" w:cs="Times New Roman"/>
          <w:sz w:val="26"/>
          <w:szCs w:val="26"/>
        </w:rPr>
        <w:t xml:space="preserve"> da logiche di morte e di peccato; la forza culturale e sociale della religiosità popolare, come narrazione della fede e legame gratuito con lo Spirito che è Dio. </w:t>
      </w:r>
      <w:r w:rsidR="00B7228E">
        <w:rPr>
          <w:rFonts w:ascii="Times New Roman" w:hAnsi="Times New Roman" w:cs="Times New Roman"/>
          <w:sz w:val="26"/>
          <w:szCs w:val="26"/>
        </w:rPr>
        <w:t xml:space="preserve">Narrazione in cui gioca un suo ruolo fondamentale anche la letteratura. </w:t>
      </w:r>
    </w:p>
    <w:p w14:paraId="0EA74DFD" w14:textId="187C9DF0" w:rsidR="00E61E9A" w:rsidRDefault="00E45548" w:rsidP="00B7228E">
      <w:pPr>
        <w:pStyle w:val="Corpotesto"/>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Oggi, allora, mi sia permesso </w:t>
      </w:r>
      <w:r w:rsidR="00B47D69" w:rsidRPr="00BF40B5">
        <w:rPr>
          <w:rFonts w:ascii="Times New Roman" w:hAnsi="Times New Roman" w:cs="Times New Roman"/>
          <w:sz w:val="26"/>
          <w:szCs w:val="26"/>
        </w:rPr>
        <w:t xml:space="preserve">tracciare una rotta teologica di navigazione nel Mediterraneo che unisca </w:t>
      </w:r>
      <w:r w:rsidR="00B24BC7" w:rsidRPr="00BF40B5">
        <w:rPr>
          <w:rFonts w:ascii="Times New Roman" w:hAnsi="Times New Roman" w:cs="Times New Roman"/>
          <w:sz w:val="26"/>
          <w:szCs w:val="26"/>
        </w:rPr>
        <w:t>la Sicilia c</w:t>
      </w:r>
      <w:r w:rsidR="00B47D69" w:rsidRPr="00BF40B5">
        <w:rPr>
          <w:rFonts w:ascii="Times New Roman" w:hAnsi="Times New Roman" w:cs="Times New Roman"/>
          <w:sz w:val="26"/>
          <w:szCs w:val="26"/>
        </w:rPr>
        <w:t xml:space="preserve">on </w:t>
      </w:r>
      <w:r w:rsidR="00B24BC7" w:rsidRPr="00BF40B5">
        <w:rPr>
          <w:rFonts w:ascii="Times New Roman" w:hAnsi="Times New Roman" w:cs="Times New Roman"/>
          <w:sz w:val="26"/>
          <w:szCs w:val="26"/>
        </w:rPr>
        <w:t xml:space="preserve">le altre </w:t>
      </w:r>
      <w:r w:rsidR="00B47D69" w:rsidRPr="00BF40B5">
        <w:rPr>
          <w:rFonts w:ascii="Times New Roman" w:hAnsi="Times New Roman" w:cs="Times New Roman"/>
          <w:sz w:val="26"/>
          <w:szCs w:val="26"/>
        </w:rPr>
        <w:t>sponde mediterranee.</w:t>
      </w:r>
    </w:p>
    <w:p w14:paraId="495836C1" w14:textId="77777777" w:rsidR="00706FE8" w:rsidRDefault="00706FE8" w:rsidP="00B7228E">
      <w:pPr>
        <w:pStyle w:val="Corpotesto"/>
        <w:spacing w:line="360" w:lineRule="auto"/>
        <w:jc w:val="both"/>
        <w:rPr>
          <w:rFonts w:ascii="Times New Roman" w:hAnsi="Times New Roman" w:cs="Times New Roman"/>
          <w:sz w:val="26"/>
          <w:szCs w:val="26"/>
        </w:rPr>
      </w:pPr>
    </w:p>
    <w:p w14:paraId="2700711E" w14:textId="4E67E42D" w:rsidR="00B7228E" w:rsidRPr="00B7228E" w:rsidRDefault="00B7228E" w:rsidP="00B7228E">
      <w:pPr>
        <w:pStyle w:val="Corpotesto"/>
        <w:numPr>
          <w:ilvl w:val="0"/>
          <w:numId w:val="3"/>
        </w:numPr>
        <w:spacing w:line="360" w:lineRule="auto"/>
        <w:jc w:val="both"/>
        <w:rPr>
          <w:rFonts w:ascii="Times New Roman" w:hAnsi="Times New Roman" w:cs="Times New Roman"/>
          <w:i/>
          <w:iCs/>
          <w:sz w:val="26"/>
          <w:szCs w:val="26"/>
        </w:rPr>
      </w:pPr>
      <w:r w:rsidRPr="00B7228E">
        <w:rPr>
          <w:rFonts w:ascii="Times New Roman" w:hAnsi="Times New Roman" w:cs="Times New Roman"/>
          <w:i/>
          <w:iCs/>
          <w:sz w:val="26"/>
          <w:szCs w:val="26"/>
        </w:rPr>
        <w:lastRenderedPageBreak/>
        <w:t>La Chiesa esperta di umanità</w:t>
      </w:r>
    </w:p>
    <w:p w14:paraId="76A55548" w14:textId="0EFA6B90" w:rsidR="00E61E9A" w:rsidRPr="00BF40B5" w:rsidRDefault="00B24BC7" w:rsidP="00BF40B5">
      <w:pPr>
        <w:pStyle w:val="Corpotesto"/>
        <w:spacing w:line="360" w:lineRule="auto"/>
        <w:jc w:val="both"/>
        <w:rPr>
          <w:rFonts w:ascii="Times New Roman" w:hAnsi="Times New Roman" w:cs="Times New Roman"/>
          <w:sz w:val="26"/>
          <w:szCs w:val="26"/>
        </w:rPr>
      </w:pPr>
      <w:r w:rsidRPr="00BF40B5">
        <w:rPr>
          <w:rFonts w:ascii="Times New Roman" w:hAnsi="Times New Roman" w:cs="Times New Roman"/>
          <w:sz w:val="26"/>
          <w:szCs w:val="26"/>
        </w:rPr>
        <w:t>L’amore del Cristo (cf 2 Cor 5,14) è capace di provocare un senso forte di relazione, una realtà altra che preme interiormente, accerchia, abbraccia, spinge, vince</w:t>
      </w:r>
      <w:r w:rsidR="00BF40B5" w:rsidRPr="00BF40B5">
        <w:rPr>
          <w:rFonts w:ascii="Times New Roman" w:hAnsi="Times New Roman" w:cs="Times New Roman"/>
          <w:sz w:val="26"/>
          <w:szCs w:val="26"/>
        </w:rPr>
        <w:t xml:space="preserve"> (</w:t>
      </w:r>
      <w:r w:rsidR="00BF40B5" w:rsidRPr="00BF40B5">
        <w:rPr>
          <w:rFonts w:ascii="Times New Roman" w:hAnsi="Times New Roman" w:cs="Times New Roman"/>
          <w:i/>
          <w:iCs/>
          <w:sz w:val="26"/>
          <w:szCs w:val="26"/>
        </w:rPr>
        <w:t>synecheìn)</w:t>
      </w:r>
      <w:r w:rsidRPr="00BF40B5">
        <w:rPr>
          <w:rFonts w:ascii="Times New Roman" w:hAnsi="Times New Roman" w:cs="Times New Roman"/>
          <w:sz w:val="26"/>
          <w:szCs w:val="26"/>
        </w:rPr>
        <w:t xml:space="preserve">. </w:t>
      </w:r>
      <w:r w:rsidR="00E45548">
        <w:rPr>
          <w:rFonts w:ascii="Times New Roman" w:hAnsi="Times New Roman" w:cs="Times New Roman"/>
          <w:sz w:val="26"/>
          <w:szCs w:val="26"/>
        </w:rPr>
        <w:t xml:space="preserve">È un amore che ci rende partecipi </w:t>
      </w:r>
      <w:r w:rsidR="005E2B4C">
        <w:rPr>
          <w:rFonts w:ascii="Times New Roman" w:hAnsi="Times New Roman" w:cs="Times New Roman"/>
          <w:sz w:val="26"/>
          <w:szCs w:val="26"/>
        </w:rPr>
        <w:t xml:space="preserve">della vita trinitaria, </w:t>
      </w:r>
      <w:r w:rsidRPr="00BF40B5">
        <w:rPr>
          <w:rFonts w:ascii="Times New Roman" w:hAnsi="Times New Roman" w:cs="Times New Roman"/>
          <w:sz w:val="26"/>
          <w:szCs w:val="26"/>
        </w:rPr>
        <w:t>dell’amarsi del Padre e del Figlio grazie all’Amore che è lo Spirito. Dio è Amore (1Gv 4,7-13). Ho immaginato allora il momento in cui il Maestro si è fermato, lungo il mare di Galilea, a contemplare quei pescatori che riassettavano le reti (Mt 4, 18-22): che cosa lo ha spinto a chiamarli intorno a sé, a cingersi della loro umanità, come pescatori di uomini? Cosa dell’arte delle reti lo ha orientato a pensare a tutti coloro che bisognava salvare? Perché le reti, nel modo di pensare di Gesù, diventano segno e strumento di salvezza? Ecco il compito proprio dell</w:t>
      </w:r>
      <w:r w:rsidR="00BF40B5" w:rsidRPr="00BF40B5">
        <w:rPr>
          <w:rFonts w:ascii="Times New Roman" w:hAnsi="Times New Roman" w:cs="Times New Roman"/>
          <w:sz w:val="26"/>
          <w:szCs w:val="26"/>
        </w:rPr>
        <w:t>a</w:t>
      </w:r>
      <w:r w:rsidRPr="00BF40B5">
        <w:rPr>
          <w:rFonts w:ascii="Times New Roman" w:hAnsi="Times New Roman" w:cs="Times New Roman"/>
          <w:sz w:val="26"/>
          <w:szCs w:val="26"/>
        </w:rPr>
        <w:t xml:space="preserve"> te</w:t>
      </w:r>
      <w:r w:rsidR="001D6EFC" w:rsidRPr="00BF40B5">
        <w:rPr>
          <w:rFonts w:ascii="Times New Roman" w:hAnsi="Times New Roman" w:cs="Times New Roman"/>
          <w:sz w:val="26"/>
          <w:szCs w:val="26"/>
        </w:rPr>
        <w:t>ologia, pensato nel contesto mediterraneo</w:t>
      </w:r>
      <w:r w:rsidRPr="00BF40B5">
        <w:rPr>
          <w:rFonts w:ascii="Times New Roman" w:hAnsi="Times New Roman" w:cs="Times New Roman"/>
          <w:sz w:val="26"/>
          <w:szCs w:val="26"/>
        </w:rPr>
        <w:t xml:space="preserve">: intessere reti di salvezza, fedeli al modo di pensare e di amare di Gesù, con le quali la Chiesa può continuare ad essere, anche nel Mediterraneo, segno e strumento di salvezza del genere umano (cf LG </w:t>
      </w:r>
      <w:r w:rsidR="00B7228E">
        <w:rPr>
          <w:rFonts w:ascii="Times New Roman" w:hAnsi="Times New Roman" w:cs="Times New Roman"/>
          <w:sz w:val="26"/>
          <w:szCs w:val="26"/>
        </w:rPr>
        <w:t>1</w:t>
      </w:r>
      <w:r w:rsidRPr="00BF40B5">
        <w:rPr>
          <w:rFonts w:ascii="Times New Roman" w:hAnsi="Times New Roman" w:cs="Times New Roman"/>
          <w:sz w:val="26"/>
          <w:szCs w:val="26"/>
        </w:rPr>
        <w:t xml:space="preserve">). Reti costruite amabilmente con fili di luce e di grazia, </w:t>
      </w:r>
      <w:r w:rsidR="001D6EFC" w:rsidRPr="00BF40B5">
        <w:rPr>
          <w:rFonts w:ascii="Times New Roman" w:hAnsi="Times New Roman" w:cs="Times New Roman"/>
          <w:sz w:val="26"/>
          <w:szCs w:val="26"/>
        </w:rPr>
        <w:t xml:space="preserve">donati </w:t>
      </w:r>
      <w:r w:rsidRPr="00BF40B5">
        <w:rPr>
          <w:rFonts w:ascii="Times New Roman" w:hAnsi="Times New Roman" w:cs="Times New Roman"/>
          <w:sz w:val="26"/>
          <w:szCs w:val="26"/>
        </w:rPr>
        <w:t xml:space="preserve">dalla carne del Risorto, tessitura di misericordia, nodi e connessioni riflesso dei legami trinitari e di vangelo. È il modo con cui la teologia può amare, può </w:t>
      </w:r>
      <w:r w:rsidR="001D6EFC" w:rsidRPr="00BF40B5">
        <w:rPr>
          <w:rFonts w:ascii="Times New Roman" w:hAnsi="Times New Roman" w:cs="Times New Roman"/>
          <w:sz w:val="26"/>
          <w:szCs w:val="26"/>
        </w:rPr>
        <w:t>divenire</w:t>
      </w:r>
      <w:r w:rsidRPr="00BF40B5">
        <w:rPr>
          <w:rFonts w:ascii="Times New Roman" w:hAnsi="Times New Roman" w:cs="Times New Roman"/>
          <w:sz w:val="26"/>
          <w:szCs w:val="26"/>
        </w:rPr>
        <w:t xml:space="preserve"> carità.</w:t>
      </w:r>
      <w:r w:rsidRPr="00BF40B5">
        <w:rPr>
          <w:rFonts w:ascii="Times New Roman" w:hAnsi="Times New Roman" w:cs="Times New Roman"/>
          <w:color w:val="C9211E"/>
          <w:sz w:val="26"/>
          <w:szCs w:val="26"/>
        </w:rPr>
        <w:t xml:space="preserve"> </w:t>
      </w:r>
      <w:r w:rsidRPr="00BF40B5">
        <w:rPr>
          <w:rFonts w:ascii="Times New Roman" w:hAnsi="Times New Roman" w:cs="Times New Roman"/>
          <w:sz w:val="26"/>
          <w:szCs w:val="26"/>
        </w:rPr>
        <w:t xml:space="preserve">Questo modo di concepire la teologia mette </w:t>
      </w:r>
      <w:r w:rsidR="00B7228E">
        <w:rPr>
          <w:rFonts w:ascii="Times New Roman" w:hAnsi="Times New Roman" w:cs="Times New Roman"/>
          <w:sz w:val="26"/>
          <w:szCs w:val="26"/>
        </w:rPr>
        <w:t>i teologi</w:t>
      </w:r>
      <w:r w:rsidRPr="00BF40B5">
        <w:rPr>
          <w:rFonts w:ascii="Times New Roman" w:hAnsi="Times New Roman" w:cs="Times New Roman"/>
          <w:sz w:val="26"/>
          <w:szCs w:val="26"/>
        </w:rPr>
        <w:t xml:space="preserve">, artigiani delle reti di salvezza, nella condizione di parlare di Dio intendendolo non più soltanto come un </w:t>
      </w:r>
      <w:r w:rsidRPr="00BF40B5">
        <w:rPr>
          <w:rFonts w:ascii="Times New Roman" w:hAnsi="Times New Roman" w:cs="Times New Roman"/>
          <w:i/>
          <w:iCs/>
          <w:sz w:val="26"/>
          <w:szCs w:val="26"/>
        </w:rPr>
        <w:t>mysterium logicum</w:t>
      </w:r>
      <w:r w:rsidRPr="00BF40B5">
        <w:rPr>
          <w:rFonts w:ascii="Times New Roman" w:hAnsi="Times New Roman" w:cs="Times New Roman"/>
          <w:sz w:val="26"/>
          <w:szCs w:val="26"/>
        </w:rPr>
        <w:t xml:space="preserve"> in cui penetrare intellettualisticamente, bensì come il </w:t>
      </w:r>
      <w:r w:rsidRPr="00BF40B5">
        <w:rPr>
          <w:rFonts w:ascii="Times New Roman" w:hAnsi="Times New Roman" w:cs="Times New Roman"/>
          <w:i/>
          <w:iCs/>
          <w:sz w:val="26"/>
          <w:szCs w:val="26"/>
        </w:rPr>
        <w:t>mysterium salvificum</w:t>
      </w:r>
      <w:r w:rsidRPr="00BF40B5">
        <w:rPr>
          <w:rFonts w:ascii="Times New Roman" w:hAnsi="Times New Roman" w:cs="Times New Roman"/>
          <w:sz w:val="26"/>
          <w:szCs w:val="26"/>
        </w:rPr>
        <w:t xml:space="preserve"> in cui e da cui lasciarsi  coinvolgere</w:t>
      </w:r>
      <w:r w:rsidR="005E2B4C">
        <w:rPr>
          <w:rFonts w:ascii="Times New Roman" w:hAnsi="Times New Roman" w:cs="Times New Roman"/>
          <w:sz w:val="26"/>
          <w:szCs w:val="26"/>
        </w:rPr>
        <w:t xml:space="preserve"> e trasformare</w:t>
      </w:r>
      <w:r w:rsidRPr="00BF40B5">
        <w:rPr>
          <w:rFonts w:ascii="Times New Roman" w:hAnsi="Times New Roman" w:cs="Times New Roman"/>
          <w:sz w:val="26"/>
          <w:szCs w:val="26"/>
        </w:rPr>
        <w:t xml:space="preserve">. È il criterio vivo della Pasqua, che riconosce nella realtà, nel creato e nella storia nessi, segni e rimandi teologali. </w:t>
      </w:r>
      <w:r w:rsidR="001D6EFC" w:rsidRPr="00BF40B5">
        <w:rPr>
          <w:rFonts w:ascii="Times New Roman" w:hAnsi="Times New Roman" w:cs="Times New Roman"/>
          <w:sz w:val="26"/>
          <w:szCs w:val="26"/>
        </w:rPr>
        <w:t>È il discernimento teologico della storia.</w:t>
      </w:r>
      <w:r w:rsidR="00B7228E">
        <w:rPr>
          <w:rFonts w:ascii="Times New Roman" w:hAnsi="Times New Roman" w:cs="Times New Roman"/>
          <w:sz w:val="26"/>
          <w:szCs w:val="26"/>
        </w:rPr>
        <w:t xml:space="preserve"> È la tessitura di reti di salvezza.</w:t>
      </w:r>
    </w:p>
    <w:p w14:paraId="3FC5AAD6" w14:textId="425E6CC4" w:rsidR="00E61E9A" w:rsidRPr="00BF40B5" w:rsidRDefault="00B47D69" w:rsidP="00BF40B5">
      <w:pPr>
        <w:pStyle w:val="Corpotesto"/>
        <w:spacing w:line="360" w:lineRule="auto"/>
        <w:jc w:val="both"/>
        <w:rPr>
          <w:rFonts w:ascii="Times New Roman" w:hAnsi="Times New Roman" w:cs="Times New Roman"/>
          <w:sz w:val="26"/>
          <w:szCs w:val="26"/>
        </w:rPr>
      </w:pPr>
      <w:r w:rsidRPr="00BF40B5">
        <w:rPr>
          <w:rFonts w:ascii="Times New Roman" w:hAnsi="Times New Roman" w:cs="Times New Roman"/>
          <w:sz w:val="26"/>
          <w:szCs w:val="26"/>
        </w:rPr>
        <w:t xml:space="preserve">Nel Proemio di </w:t>
      </w:r>
      <w:r w:rsidRPr="00BF40B5">
        <w:rPr>
          <w:rFonts w:ascii="Times New Roman" w:hAnsi="Times New Roman" w:cs="Times New Roman"/>
          <w:i/>
          <w:iCs/>
          <w:sz w:val="26"/>
          <w:szCs w:val="26"/>
        </w:rPr>
        <w:t>Veritatis gaudium</w:t>
      </w:r>
      <w:r w:rsidRPr="00BF40B5">
        <w:rPr>
          <w:rFonts w:ascii="Times New Roman" w:hAnsi="Times New Roman" w:cs="Times New Roman"/>
          <w:sz w:val="26"/>
          <w:szCs w:val="26"/>
        </w:rPr>
        <w:t xml:space="preserve"> ho chiesto di spinger</w:t>
      </w:r>
      <w:r w:rsidR="001D6EFC" w:rsidRPr="00BF40B5">
        <w:rPr>
          <w:rFonts w:ascii="Times New Roman" w:hAnsi="Times New Roman" w:cs="Times New Roman"/>
          <w:sz w:val="26"/>
          <w:szCs w:val="26"/>
        </w:rPr>
        <w:t>s</w:t>
      </w:r>
      <w:r w:rsidRPr="00BF40B5">
        <w:rPr>
          <w:rFonts w:ascii="Times New Roman" w:hAnsi="Times New Roman" w:cs="Times New Roman"/>
          <w:sz w:val="26"/>
          <w:szCs w:val="26"/>
        </w:rPr>
        <w:t xml:space="preserve">i lì fin dove sorgono e si formano i nuovi paradigmi, i modi di sentire, i simboli, le rappresentazioni delle persone e dei popoli. Giungervi come </w:t>
      </w:r>
      <w:r w:rsidRPr="00BF40B5">
        <w:rPr>
          <w:rFonts w:ascii="Times New Roman" w:hAnsi="Times New Roman" w:cs="Times New Roman"/>
          <w:i/>
          <w:iCs/>
          <w:sz w:val="26"/>
          <w:szCs w:val="26"/>
        </w:rPr>
        <w:t>etnografi spirituali</w:t>
      </w:r>
      <w:r w:rsidRPr="00BF40B5">
        <w:rPr>
          <w:rFonts w:ascii="Times New Roman" w:hAnsi="Times New Roman" w:cs="Times New Roman"/>
          <w:sz w:val="26"/>
          <w:szCs w:val="26"/>
        </w:rPr>
        <w:t xml:space="preserve"> dell’anima dei popoli, per poter dialogare in profondità e, se possibile, contribuire al loro sviluppo con l’annuncio del Vangelo del Regno di Dio, il cui frutto è la maturazione di una fraternità sempre </w:t>
      </w:r>
      <w:r w:rsidR="005E2B4C">
        <w:rPr>
          <w:rFonts w:ascii="Times New Roman" w:hAnsi="Times New Roman" w:cs="Times New Roman"/>
          <w:sz w:val="26"/>
          <w:szCs w:val="26"/>
        </w:rPr>
        <w:t xml:space="preserve">più dilatata ed inclusiva. </w:t>
      </w:r>
      <w:r w:rsidRPr="00BF40B5">
        <w:rPr>
          <w:rFonts w:ascii="Times New Roman" w:hAnsi="Times New Roman" w:cs="Times New Roman"/>
          <w:sz w:val="26"/>
          <w:szCs w:val="26"/>
        </w:rPr>
        <w:t>Una modalità che entra in dialogo dal di dentro con gli uomini e con le loro culture, le loro storie, le loro differenti trad</w:t>
      </w:r>
      <w:r w:rsidR="005E2B4C">
        <w:rPr>
          <w:rFonts w:ascii="Times New Roman" w:hAnsi="Times New Roman" w:cs="Times New Roman"/>
          <w:sz w:val="26"/>
          <w:szCs w:val="26"/>
        </w:rPr>
        <w:t xml:space="preserve">izioni religiose. </w:t>
      </w:r>
      <w:r w:rsidRPr="00BF40B5">
        <w:rPr>
          <w:rFonts w:ascii="Times New Roman" w:hAnsi="Times New Roman" w:cs="Times New Roman"/>
          <w:sz w:val="26"/>
          <w:szCs w:val="26"/>
        </w:rPr>
        <w:t xml:space="preserve">Si tratta di una vera e propria </w:t>
      </w:r>
      <w:r w:rsidRPr="00BF40B5">
        <w:rPr>
          <w:rFonts w:ascii="Times New Roman" w:hAnsi="Times New Roman" w:cs="Times New Roman"/>
          <w:i/>
          <w:iCs/>
          <w:sz w:val="26"/>
          <w:szCs w:val="26"/>
        </w:rPr>
        <w:t xml:space="preserve">analogia crucis </w:t>
      </w:r>
      <w:r w:rsidRPr="00BF40B5">
        <w:rPr>
          <w:rFonts w:ascii="Times New Roman" w:hAnsi="Times New Roman" w:cs="Times New Roman"/>
          <w:sz w:val="26"/>
          <w:szCs w:val="26"/>
        </w:rPr>
        <w:t xml:space="preserve">(M. Naro, </w:t>
      </w:r>
      <w:r w:rsidRPr="00BF40B5">
        <w:rPr>
          <w:rFonts w:ascii="Times New Roman" w:hAnsi="Times New Roman" w:cs="Times New Roman"/>
          <w:i/>
          <w:iCs/>
          <w:sz w:val="26"/>
          <w:szCs w:val="26"/>
        </w:rPr>
        <w:t>Protagonista è l’abbraccio. La piccola teologia di Francesco</w:t>
      </w:r>
      <w:r w:rsidRPr="00BF40B5">
        <w:rPr>
          <w:rFonts w:ascii="Times New Roman" w:hAnsi="Times New Roman" w:cs="Times New Roman"/>
          <w:sz w:val="26"/>
          <w:szCs w:val="26"/>
        </w:rPr>
        <w:t xml:space="preserve">): “non soltanto una conoscenza razionale di Dio a partire dal basso, e nemmeno l’abisso tra Dio e l’uomo valicabile solo col </w:t>
      </w:r>
      <w:r w:rsidRPr="00BF40B5">
        <w:rPr>
          <w:rFonts w:ascii="Times New Roman" w:hAnsi="Times New Roman" w:cs="Times New Roman"/>
          <w:sz w:val="26"/>
          <w:szCs w:val="26"/>
        </w:rPr>
        <w:lastRenderedPageBreak/>
        <w:t>salto della fede, ma una conoscenza teologica dell’uomo, a partire dall’alto, alla luce della Pasqua. Dall’alto della croce il teologo è provocato a guardare la realtà umana con gli occhi di colui che si è abbassato a tal punto da divenire il più piccolo tra gli uomini, rinunciando alle sue prerogative divine e assumendo la condizione del servitore</w:t>
      </w:r>
      <w:r w:rsidRPr="00BF40B5">
        <w:rPr>
          <w:rFonts w:ascii="Times New Roman" w:hAnsi="Times New Roman" w:cs="Times New Roman"/>
          <w:i/>
          <w:iCs/>
          <w:sz w:val="26"/>
          <w:szCs w:val="26"/>
        </w:rPr>
        <w:t>”</w:t>
      </w:r>
      <w:r w:rsidRPr="00BF40B5">
        <w:rPr>
          <w:rFonts w:ascii="Times New Roman" w:hAnsi="Times New Roman" w:cs="Times New Roman"/>
          <w:sz w:val="26"/>
          <w:szCs w:val="26"/>
        </w:rPr>
        <w:t xml:space="preserve">. Bisogna dunque con coraggio uscire dalla sola logica della accademia, per non essere </w:t>
      </w:r>
      <w:r w:rsidR="005E2B4C">
        <w:rPr>
          <w:rFonts w:ascii="Times New Roman" w:hAnsi="Times New Roman" w:cs="Times New Roman"/>
          <w:sz w:val="26"/>
          <w:szCs w:val="26"/>
        </w:rPr>
        <w:t>“</w:t>
      </w:r>
      <w:r w:rsidRPr="00BF40B5">
        <w:rPr>
          <w:rFonts w:ascii="Times New Roman" w:hAnsi="Times New Roman" w:cs="Times New Roman"/>
          <w:sz w:val="26"/>
          <w:szCs w:val="26"/>
        </w:rPr>
        <w:t>teologi da museo</w:t>
      </w:r>
      <w:r w:rsidR="005E2B4C">
        <w:rPr>
          <w:rFonts w:ascii="Times New Roman" w:hAnsi="Times New Roman" w:cs="Times New Roman"/>
          <w:sz w:val="26"/>
          <w:szCs w:val="26"/>
        </w:rPr>
        <w:t>”</w:t>
      </w:r>
      <w:r w:rsidRPr="00BF40B5">
        <w:rPr>
          <w:rFonts w:ascii="Times New Roman" w:hAnsi="Times New Roman" w:cs="Times New Roman"/>
          <w:sz w:val="26"/>
          <w:szCs w:val="26"/>
        </w:rPr>
        <w:t xml:space="preserve"> capaci di accumulare dati ed</w:t>
      </w:r>
      <w:r w:rsidR="005E2B4C">
        <w:rPr>
          <w:rFonts w:ascii="Times New Roman" w:hAnsi="Times New Roman" w:cs="Times New Roman"/>
          <w:sz w:val="26"/>
          <w:szCs w:val="26"/>
        </w:rPr>
        <w:t xml:space="preserve"> informazioni della Rivelazione</w:t>
      </w:r>
      <w:r w:rsidRPr="00BF40B5">
        <w:rPr>
          <w:rFonts w:ascii="Times New Roman" w:hAnsi="Times New Roman" w:cs="Times New Roman"/>
          <w:sz w:val="26"/>
          <w:szCs w:val="26"/>
        </w:rPr>
        <w:t xml:space="preserve"> senza poi sapere come </w:t>
      </w:r>
      <w:r w:rsidR="005E2B4C">
        <w:rPr>
          <w:rFonts w:ascii="Times New Roman" w:hAnsi="Times New Roman" w:cs="Times New Roman"/>
          <w:sz w:val="26"/>
          <w:szCs w:val="26"/>
        </w:rPr>
        <w:t xml:space="preserve">mediarla nella storia, in </w:t>
      </w:r>
      <w:r w:rsidRPr="00BF40B5">
        <w:rPr>
          <w:rFonts w:ascii="Times New Roman" w:hAnsi="Times New Roman" w:cs="Times New Roman"/>
          <w:sz w:val="26"/>
          <w:szCs w:val="26"/>
        </w:rPr>
        <w:t>una sorta di intelligenza superficiale ed artificiale della fede; scendere per strada, dentro la</w:t>
      </w:r>
      <w:r w:rsidR="005E2B4C">
        <w:rPr>
          <w:rFonts w:ascii="Times New Roman" w:hAnsi="Times New Roman" w:cs="Times New Roman"/>
          <w:sz w:val="26"/>
          <w:szCs w:val="26"/>
        </w:rPr>
        <w:t xml:space="preserve"> vita</w:t>
      </w:r>
      <w:r w:rsidRPr="00BF40B5">
        <w:rPr>
          <w:rFonts w:ascii="Times New Roman" w:hAnsi="Times New Roman" w:cs="Times New Roman"/>
          <w:sz w:val="26"/>
          <w:szCs w:val="26"/>
        </w:rPr>
        <w:t>, portarsi dentro l’altro e portarsi l’altro dentro, cos</w:t>
      </w:r>
      <w:r w:rsidR="001D6EFC" w:rsidRPr="00BF40B5">
        <w:rPr>
          <w:rFonts w:ascii="Times New Roman" w:hAnsi="Times New Roman" w:cs="Times New Roman"/>
          <w:sz w:val="26"/>
          <w:szCs w:val="26"/>
        </w:rPr>
        <w:t xml:space="preserve">ì </w:t>
      </w:r>
      <w:r w:rsidRPr="00BF40B5">
        <w:rPr>
          <w:rFonts w:ascii="Times New Roman" w:hAnsi="Times New Roman" w:cs="Times New Roman"/>
          <w:sz w:val="26"/>
          <w:szCs w:val="26"/>
        </w:rPr>
        <w:t xml:space="preserve">da non essere un </w:t>
      </w:r>
      <w:r w:rsidRPr="00BF40B5">
        <w:rPr>
          <w:rFonts w:ascii="Times New Roman" w:hAnsi="Times New Roman" w:cs="Times New Roman"/>
          <w:i/>
          <w:iCs/>
          <w:sz w:val="26"/>
          <w:szCs w:val="26"/>
        </w:rPr>
        <w:t>balconero</w:t>
      </w:r>
      <w:r w:rsidRPr="00BF40B5">
        <w:rPr>
          <w:rFonts w:ascii="Times New Roman" w:hAnsi="Times New Roman" w:cs="Times New Roman"/>
          <w:sz w:val="26"/>
          <w:szCs w:val="26"/>
        </w:rPr>
        <w:t xml:space="preserve"> della storia, ma un tessitore di reti di salvezza perché capace di costruire intorno a sé </w:t>
      </w:r>
      <w:r w:rsidR="005E2B4C">
        <w:rPr>
          <w:rFonts w:ascii="Times New Roman" w:hAnsi="Times New Roman" w:cs="Times New Roman"/>
          <w:sz w:val="26"/>
          <w:szCs w:val="26"/>
        </w:rPr>
        <w:t xml:space="preserve">nodi di umanità, per </w:t>
      </w:r>
      <w:r w:rsidRPr="00BF40B5">
        <w:rPr>
          <w:rFonts w:ascii="Times New Roman" w:hAnsi="Times New Roman" w:cs="Times New Roman"/>
          <w:sz w:val="26"/>
          <w:szCs w:val="26"/>
        </w:rPr>
        <w:t xml:space="preserve">fare dell’umano la misura ospitale della buona notizia del Vangelo, e l’esperienza della misericordia come la misura accogliente del grembo trinitario di Dio. </w:t>
      </w:r>
      <w:r w:rsidR="001D6EFC" w:rsidRPr="00BF40B5">
        <w:rPr>
          <w:rFonts w:ascii="Times New Roman" w:hAnsi="Times New Roman" w:cs="Times New Roman"/>
          <w:sz w:val="26"/>
          <w:szCs w:val="26"/>
        </w:rPr>
        <w:t>Un salto di prossimità che completi il salto della fede.</w:t>
      </w:r>
    </w:p>
    <w:p w14:paraId="0612CBBE" w14:textId="449215EC" w:rsidR="00706FE8" w:rsidRDefault="00B47D69" w:rsidP="00BF40B5">
      <w:pPr>
        <w:pStyle w:val="Corpotesto"/>
        <w:spacing w:line="360" w:lineRule="auto"/>
        <w:jc w:val="both"/>
        <w:rPr>
          <w:rFonts w:ascii="Times New Roman" w:hAnsi="Times New Roman" w:cs="Times New Roman"/>
          <w:sz w:val="26"/>
          <w:szCs w:val="26"/>
        </w:rPr>
      </w:pPr>
      <w:r w:rsidRPr="00BF40B5">
        <w:rPr>
          <w:rFonts w:ascii="Times New Roman" w:hAnsi="Times New Roman" w:cs="Times New Roman"/>
          <w:sz w:val="26"/>
          <w:szCs w:val="26"/>
        </w:rPr>
        <w:t xml:space="preserve">Le reti si tessono e si riassettano seduti per terra, spesso stando in ginocchio. È la posizione più vicina al modo di amare del Risorto. È prendere parte al metodo della lavanda dei piedi e del fermarsi del Samaritano di fronte al malcapitato nelle mani dei briganti. Le mani dei teologi, capaci di </w:t>
      </w:r>
      <w:r w:rsidR="005E2B4C">
        <w:rPr>
          <w:rFonts w:ascii="Times New Roman" w:hAnsi="Times New Roman" w:cs="Times New Roman"/>
          <w:sz w:val="26"/>
          <w:szCs w:val="26"/>
        </w:rPr>
        <w:t xml:space="preserve">intessere </w:t>
      </w:r>
      <w:r w:rsidRPr="00BF40B5">
        <w:rPr>
          <w:rFonts w:ascii="Times New Roman" w:hAnsi="Times New Roman" w:cs="Times New Roman"/>
          <w:sz w:val="26"/>
          <w:szCs w:val="26"/>
        </w:rPr>
        <w:t xml:space="preserve">nodi, devono essere mani che narrano l’abbraccio </w:t>
      </w:r>
      <w:r w:rsidR="005E2B4C">
        <w:rPr>
          <w:rFonts w:ascii="Times New Roman" w:hAnsi="Times New Roman" w:cs="Times New Roman"/>
          <w:sz w:val="26"/>
          <w:szCs w:val="26"/>
        </w:rPr>
        <w:t xml:space="preserve">trinitario </w:t>
      </w:r>
      <w:r w:rsidRPr="00BF40B5">
        <w:rPr>
          <w:rFonts w:ascii="Times New Roman" w:hAnsi="Times New Roman" w:cs="Times New Roman"/>
          <w:sz w:val="26"/>
          <w:szCs w:val="26"/>
        </w:rPr>
        <w:t>e che orientano</w:t>
      </w:r>
      <w:r w:rsidR="00B7228E">
        <w:rPr>
          <w:rFonts w:ascii="Times New Roman" w:hAnsi="Times New Roman" w:cs="Times New Roman"/>
          <w:sz w:val="26"/>
          <w:szCs w:val="26"/>
        </w:rPr>
        <w:t xml:space="preserve"> con tenerezza</w:t>
      </w:r>
      <w:r w:rsidRPr="00BF40B5">
        <w:rPr>
          <w:rFonts w:ascii="Times New Roman" w:hAnsi="Times New Roman" w:cs="Times New Roman"/>
          <w:sz w:val="26"/>
          <w:szCs w:val="26"/>
        </w:rPr>
        <w:t xml:space="preserve"> alla speranza. Si tratta pertanto di s</w:t>
      </w:r>
      <w:r w:rsidRPr="00BF40B5">
        <w:rPr>
          <w:rFonts w:ascii="Times New Roman" w:hAnsi="Times New Roman" w:cs="Times New Roman"/>
          <w:i/>
          <w:iCs/>
          <w:sz w:val="26"/>
          <w:szCs w:val="26"/>
        </w:rPr>
        <w:t>aper stare in ginocchio</w:t>
      </w:r>
      <w:r w:rsidRPr="00BF40B5">
        <w:rPr>
          <w:rFonts w:ascii="Times New Roman" w:hAnsi="Times New Roman" w:cs="Times New Roman"/>
          <w:sz w:val="26"/>
          <w:szCs w:val="26"/>
        </w:rPr>
        <w:t xml:space="preserve">: contemplazione e compassione, </w:t>
      </w:r>
      <w:r w:rsidRPr="00BF40B5">
        <w:rPr>
          <w:rFonts w:ascii="Times New Roman" w:hAnsi="Times New Roman" w:cs="Times New Roman"/>
          <w:i/>
          <w:iCs/>
          <w:sz w:val="26"/>
          <w:szCs w:val="26"/>
        </w:rPr>
        <w:t>intellectus caritatis.</w:t>
      </w:r>
      <w:r w:rsidRPr="00BF40B5">
        <w:rPr>
          <w:rFonts w:ascii="Times New Roman" w:hAnsi="Times New Roman" w:cs="Times New Roman"/>
          <w:sz w:val="26"/>
          <w:szCs w:val="26"/>
        </w:rPr>
        <w:t xml:space="preserve"> Mani al modo della lavanda e del buon samaritano, che non cercano di contenere il mistero, di gestirlo fino a poterlo trasportare autonomamente, che non intendono farlo diventare gelosamente bene proprio, ma che</w:t>
      </w:r>
      <w:r w:rsidR="005E2B4C">
        <w:rPr>
          <w:rFonts w:ascii="Times New Roman" w:hAnsi="Times New Roman" w:cs="Times New Roman"/>
          <w:sz w:val="26"/>
          <w:szCs w:val="26"/>
        </w:rPr>
        <w:t xml:space="preserve"> si svuotano nella povertà e, così</w:t>
      </w:r>
      <w:r w:rsidRPr="00BF40B5">
        <w:rPr>
          <w:rFonts w:ascii="Times New Roman" w:hAnsi="Times New Roman" w:cs="Times New Roman"/>
          <w:sz w:val="26"/>
          <w:szCs w:val="26"/>
        </w:rPr>
        <w:t xml:space="preserve">, possono caricarsi dell’umano ferito, fragile, alcune volte anche sporco e piagato. Mani che riflettono il grembo trinitario di Dio, dove il Figlio stesso vi ha fatto ritorno nell’ascensione con una carne risuscitata e piagata. La teologia, il cui principio attivo è pertanto la misericordia, si difende dall’addomesticare il mistero e dal volerlo possedere, questa è la sua vera apologetica di umiltà e di prossimità, con le sue mani dà casa all’umano perché vi possa ospitare il mistero ed intessere così con Dio una relazione di amicizia. </w:t>
      </w:r>
      <w:r w:rsidR="001D6EFC" w:rsidRPr="00BF40B5">
        <w:rPr>
          <w:rFonts w:ascii="Times New Roman" w:hAnsi="Times New Roman" w:cs="Times New Roman"/>
          <w:sz w:val="26"/>
          <w:szCs w:val="26"/>
        </w:rPr>
        <w:t>I teologi</w:t>
      </w:r>
      <w:r w:rsidR="004C786A">
        <w:rPr>
          <w:rFonts w:ascii="Times New Roman" w:hAnsi="Times New Roman" w:cs="Times New Roman"/>
          <w:sz w:val="26"/>
          <w:szCs w:val="26"/>
        </w:rPr>
        <w:t>,</w:t>
      </w:r>
      <w:r w:rsidR="001D6EFC" w:rsidRPr="00BF40B5">
        <w:rPr>
          <w:rFonts w:ascii="Times New Roman" w:hAnsi="Times New Roman" w:cs="Times New Roman"/>
          <w:sz w:val="26"/>
          <w:szCs w:val="26"/>
        </w:rPr>
        <w:t xml:space="preserve"> </w:t>
      </w:r>
      <w:r w:rsidRPr="00BF40B5">
        <w:rPr>
          <w:rFonts w:ascii="Times New Roman" w:hAnsi="Times New Roman" w:cs="Times New Roman"/>
          <w:sz w:val="26"/>
          <w:szCs w:val="26"/>
        </w:rPr>
        <w:t xml:space="preserve">uomini e donne di compassione, toccati dalla vita oppressa di molti, dalle schiavitù di oggi, dalle piaghe sociali, dalle violenze, dalle guerre e dalle enormi ingiustizie subite da tanti poveri che vivono sulle sponde di questo nostro mare comune. Tutto quanto è umano ci riguarda. </w:t>
      </w:r>
      <w:r w:rsidRPr="00BF40B5">
        <w:rPr>
          <w:rFonts w:ascii="Times New Roman" w:hAnsi="Times New Roman" w:cs="Times New Roman"/>
          <w:i/>
          <w:iCs/>
          <w:sz w:val="26"/>
          <w:szCs w:val="26"/>
        </w:rPr>
        <w:t>La Chiesa è esperta in umanità</w:t>
      </w:r>
      <w:r w:rsidRPr="00BF40B5">
        <w:rPr>
          <w:rFonts w:ascii="Times New Roman" w:hAnsi="Times New Roman" w:cs="Times New Roman"/>
          <w:sz w:val="26"/>
          <w:szCs w:val="26"/>
        </w:rPr>
        <w:t xml:space="preserve">. Dando eco alle intuizioni del grande Paolo VI. </w:t>
      </w:r>
    </w:p>
    <w:p w14:paraId="150ED8B7" w14:textId="66D6FDD8" w:rsidR="004C786A" w:rsidRPr="008F441C" w:rsidRDefault="004C786A" w:rsidP="004C786A">
      <w:pPr>
        <w:pStyle w:val="Corpotesto"/>
        <w:numPr>
          <w:ilvl w:val="0"/>
          <w:numId w:val="3"/>
        </w:numPr>
        <w:spacing w:line="360" w:lineRule="auto"/>
        <w:jc w:val="both"/>
        <w:rPr>
          <w:rFonts w:ascii="Times New Roman" w:hAnsi="Times New Roman" w:cs="Times New Roman"/>
          <w:i/>
          <w:iCs/>
          <w:sz w:val="26"/>
          <w:szCs w:val="26"/>
        </w:rPr>
      </w:pPr>
      <w:r w:rsidRPr="008F441C">
        <w:rPr>
          <w:rFonts w:ascii="Times New Roman" w:hAnsi="Times New Roman" w:cs="Times New Roman"/>
          <w:i/>
          <w:iCs/>
          <w:sz w:val="26"/>
          <w:szCs w:val="26"/>
        </w:rPr>
        <w:lastRenderedPageBreak/>
        <w:t xml:space="preserve">La Chiesa si fa colloquio </w:t>
      </w:r>
    </w:p>
    <w:p w14:paraId="3BE9F7A7" w14:textId="36502F38" w:rsidR="001D6EFC" w:rsidRPr="00BF40B5" w:rsidRDefault="00B47D69" w:rsidP="00BF40B5">
      <w:pPr>
        <w:pStyle w:val="Corpotesto"/>
        <w:spacing w:line="360" w:lineRule="auto"/>
        <w:ind w:firstLine="357"/>
        <w:jc w:val="both"/>
        <w:rPr>
          <w:rFonts w:ascii="Times New Roman" w:hAnsi="Times New Roman" w:cs="Times New Roman"/>
          <w:sz w:val="26"/>
          <w:szCs w:val="26"/>
        </w:rPr>
      </w:pPr>
      <w:r w:rsidRPr="00BF40B5">
        <w:rPr>
          <w:rFonts w:ascii="Times New Roman" w:hAnsi="Times New Roman" w:cs="Times New Roman"/>
          <w:sz w:val="26"/>
          <w:szCs w:val="26"/>
        </w:rPr>
        <w:t>Una modalità che, coerentemente con il Vangelo, comprende anche la testimonianza fino al sacrificio della vita, al dono di sé attraverso il martirio</w:t>
      </w:r>
      <w:r w:rsidR="001D6EFC" w:rsidRPr="00BF40B5">
        <w:rPr>
          <w:rFonts w:ascii="Times New Roman" w:hAnsi="Times New Roman" w:cs="Times New Roman"/>
          <w:sz w:val="26"/>
          <w:szCs w:val="26"/>
        </w:rPr>
        <w:t>.</w:t>
      </w:r>
      <w:r w:rsidRPr="00BF40B5">
        <w:rPr>
          <w:rFonts w:ascii="Times New Roman" w:hAnsi="Times New Roman" w:cs="Times New Roman"/>
          <w:sz w:val="26"/>
          <w:szCs w:val="26"/>
        </w:rPr>
        <w:t xml:space="preserve"> </w:t>
      </w:r>
      <w:r w:rsidR="001D6EFC" w:rsidRPr="00BF40B5">
        <w:rPr>
          <w:rFonts w:ascii="Times New Roman" w:hAnsi="Times New Roman" w:cs="Times New Roman"/>
          <w:sz w:val="26"/>
          <w:szCs w:val="26"/>
        </w:rPr>
        <w:t xml:space="preserve">Come </w:t>
      </w:r>
      <w:r w:rsidR="00A27DC8">
        <w:rPr>
          <w:rFonts w:ascii="Times New Roman" w:hAnsi="Times New Roman" w:cs="Times New Roman"/>
          <w:sz w:val="26"/>
          <w:szCs w:val="26"/>
        </w:rPr>
        <w:t>P</w:t>
      </w:r>
      <w:r w:rsidR="001D6EFC" w:rsidRPr="00BF40B5">
        <w:rPr>
          <w:rFonts w:ascii="Times New Roman" w:hAnsi="Times New Roman" w:cs="Times New Roman"/>
          <w:sz w:val="26"/>
          <w:szCs w:val="26"/>
        </w:rPr>
        <w:t xml:space="preserve">adre Pino Puglisi o </w:t>
      </w:r>
      <w:r w:rsidR="004C786A">
        <w:rPr>
          <w:rFonts w:ascii="Times New Roman" w:hAnsi="Times New Roman" w:cs="Times New Roman"/>
          <w:sz w:val="26"/>
          <w:szCs w:val="26"/>
        </w:rPr>
        <w:t>i</w:t>
      </w:r>
      <w:r w:rsidR="001D6EFC" w:rsidRPr="00BF40B5">
        <w:rPr>
          <w:rFonts w:ascii="Times New Roman" w:hAnsi="Times New Roman" w:cs="Times New Roman"/>
          <w:sz w:val="26"/>
          <w:szCs w:val="26"/>
        </w:rPr>
        <w:t xml:space="preserve">l </w:t>
      </w:r>
      <w:r w:rsidR="00A27DC8">
        <w:rPr>
          <w:rFonts w:ascii="Times New Roman" w:hAnsi="Times New Roman" w:cs="Times New Roman"/>
          <w:sz w:val="26"/>
          <w:szCs w:val="26"/>
        </w:rPr>
        <w:t>g</w:t>
      </w:r>
      <w:r w:rsidR="001D6EFC" w:rsidRPr="00BF40B5">
        <w:rPr>
          <w:rFonts w:ascii="Times New Roman" w:hAnsi="Times New Roman" w:cs="Times New Roman"/>
          <w:sz w:val="26"/>
          <w:szCs w:val="26"/>
        </w:rPr>
        <w:t>iudice Rosario Livatino, o i magistrati Paolo</w:t>
      </w:r>
      <w:r w:rsidR="005E2B4C">
        <w:rPr>
          <w:rFonts w:ascii="Times New Roman" w:hAnsi="Times New Roman" w:cs="Times New Roman"/>
          <w:sz w:val="26"/>
          <w:szCs w:val="26"/>
        </w:rPr>
        <w:t xml:space="preserve"> Borsellino e Giovanni Falcone, e tanti altri. </w:t>
      </w:r>
      <w:r w:rsidR="001D6EFC" w:rsidRPr="00BF40B5">
        <w:rPr>
          <w:rFonts w:ascii="Times New Roman" w:hAnsi="Times New Roman" w:cs="Times New Roman"/>
          <w:sz w:val="26"/>
          <w:szCs w:val="26"/>
        </w:rPr>
        <w:t xml:space="preserve">Vere cattedre di giustizia. Una teologia della conversione e del perdono, capace di contribuire con le parole del Vangelo e della Tradizione viva al riscatto culturale di un’Isola segnata dalla piaga e dal peccato della mafia. «Fenomeni come la mafia non si vincono con la semplice repressione. Questa è necessaria ma non sufficiente […]. La Chiesa deve intervenire non ripetendo semplicemente e solamente le parole della società civile. Deve fare anche questo, certamente, per mostrarsi consapevolmente e convintamente partecipi di una sensibilità civile che è finalmente condivisa nella società di oggi. Ma se vuole veramente essere efficace e lasciare il segno, non può non fare ricorso al suo patrimonio peculiare: il Vangelo, secondo la tradizione cristiana» (C. Naro, </w:t>
      </w:r>
      <w:r w:rsidR="001D6EFC" w:rsidRPr="00BF40B5">
        <w:rPr>
          <w:rFonts w:ascii="Times New Roman" w:hAnsi="Times New Roman" w:cs="Times New Roman"/>
          <w:i/>
          <w:iCs/>
          <w:sz w:val="26"/>
          <w:szCs w:val="26"/>
        </w:rPr>
        <w:t>Legalità, santità, resistenza</w:t>
      </w:r>
      <w:r w:rsidR="001D6EFC" w:rsidRPr="00BF40B5">
        <w:rPr>
          <w:rStyle w:val="Rimandonotaapidipagina"/>
          <w:rFonts w:ascii="Times New Roman" w:hAnsi="Times New Roman" w:cs="Times New Roman"/>
          <w:sz w:val="26"/>
          <w:szCs w:val="26"/>
        </w:rPr>
        <w:t xml:space="preserve"> </w:t>
      </w:r>
      <w:r w:rsidR="001D6EFC" w:rsidRPr="00BF40B5">
        <w:rPr>
          <w:rFonts w:ascii="Times New Roman" w:hAnsi="Times New Roman" w:cs="Times New Roman"/>
          <w:sz w:val="26"/>
          <w:szCs w:val="26"/>
        </w:rPr>
        <w:t>).  La Facoltà Teologica di Sicilia è chiamata ad assumere profeticamente questa sfida teologica: perché fare teologia nel Mediterraneo vuol dire ricordare che l’annuncio del Vangelo passa attraverso l’impegno per la promozione della giustizia</w:t>
      </w:r>
      <w:r w:rsidR="00427E70">
        <w:rPr>
          <w:rFonts w:ascii="Times New Roman" w:hAnsi="Times New Roman" w:cs="Times New Roman"/>
          <w:sz w:val="26"/>
          <w:szCs w:val="26"/>
        </w:rPr>
        <w:t>,</w:t>
      </w:r>
      <w:r w:rsidR="001D6EFC" w:rsidRPr="00BF40B5">
        <w:rPr>
          <w:rFonts w:ascii="Times New Roman" w:hAnsi="Times New Roman" w:cs="Times New Roman"/>
          <w:sz w:val="26"/>
          <w:szCs w:val="26"/>
        </w:rPr>
        <w:t xml:space="preserve"> il superamento delle disuguaglianze e la difesa delle vittime innocenti, e che esso (il Vangelo) esige la resistenza alle logiche di potere e di morte. </w:t>
      </w:r>
      <w:r w:rsidR="00B41533">
        <w:rPr>
          <w:rFonts w:ascii="Times New Roman" w:hAnsi="Times New Roman" w:cs="Times New Roman"/>
          <w:i/>
          <w:iCs/>
          <w:sz w:val="26"/>
          <w:szCs w:val="26"/>
        </w:rPr>
        <w:t>U</w:t>
      </w:r>
      <w:r w:rsidR="001D6EFC" w:rsidRPr="00BF40B5">
        <w:rPr>
          <w:rFonts w:ascii="Times New Roman" w:hAnsi="Times New Roman" w:cs="Times New Roman"/>
          <w:i/>
          <w:iCs/>
          <w:sz w:val="26"/>
          <w:szCs w:val="26"/>
        </w:rPr>
        <w:t>na teologia con-promessa</w:t>
      </w:r>
      <w:r w:rsidR="001D6EFC" w:rsidRPr="00BF40B5">
        <w:rPr>
          <w:rFonts w:ascii="Times New Roman" w:hAnsi="Times New Roman" w:cs="Times New Roman"/>
          <w:sz w:val="26"/>
          <w:szCs w:val="26"/>
        </w:rPr>
        <w:t>, cioè capace di coniugare storia e carità secondo il modo di pensare e di amare del Risorto e del qui ed ora del regno di Dio. Legalità, santità, resistenza</w:t>
      </w:r>
      <w:r w:rsidR="00DD4BE6">
        <w:rPr>
          <w:rFonts w:ascii="Times New Roman" w:hAnsi="Times New Roman" w:cs="Times New Roman"/>
          <w:sz w:val="26"/>
          <w:szCs w:val="26"/>
        </w:rPr>
        <w:t>, p</w:t>
      </w:r>
      <w:r w:rsidR="001D6EFC" w:rsidRPr="00BF40B5">
        <w:rPr>
          <w:rFonts w:ascii="Times New Roman" w:hAnsi="Times New Roman" w:cs="Times New Roman"/>
          <w:sz w:val="26"/>
          <w:szCs w:val="26"/>
        </w:rPr>
        <w:t>erdono. Oggi abbiamo bisogno di uomini e di donne di amore, non di uomini e donne di onore; di servizio, non di sopraffazione. Il perdono è</w:t>
      </w:r>
      <w:r w:rsidR="001D6EFC" w:rsidRPr="00BF40B5">
        <w:rPr>
          <w:rFonts w:ascii="Times New Roman" w:hAnsi="Times New Roman" w:cs="Times New Roman"/>
          <w:color w:val="000000"/>
          <w:sz w:val="26"/>
          <w:szCs w:val="26"/>
        </w:rPr>
        <w:t xml:space="preserve"> per voi tema difficile e vivo sulle carni ferite e uccise delle vittime di mafia. Vorrei che diventasse processo di ricerca in Facoltà l’orizzonte del perdono, al crocevia proprio di legalità, santità e resistenza. É il vero antidoto a quanto provocano come male l’</w:t>
      </w:r>
      <w:r w:rsidR="001D6EFC" w:rsidRPr="00093A53">
        <w:rPr>
          <w:rFonts w:ascii="Times New Roman" w:hAnsi="Times New Roman" w:cs="Times New Roman"/>
          <w:i/>
          <w:iCs/>
          <w:color w:val="000000"/>
          <w:sz w:val="26"/>
          <w:szCs w:val="26"/>
        </w:rPr>
        <w:t>inequità</w:t>
      </w:r>
      <w:r w:rsidR="001D6EFC" w:rsidRPr="00BF40B5">
        <w:rPr>
          <w:rFonts w:ascii="Times New Roman" w:hAnsi="Times New Roman" w:cs="Times New Roman"/>
          <w:color w:val="000000"/>
          <w:sz w:val="26"/>
          <w:szCs w:val="26"/>
        </w:rPr>
        <w:t xml:space="preserve"> e la logica del potere e del sopruso. La Facoltà deve pensarsi come un laboratorio del perdono. Deve scrivere pagine nuove, forti</w:t>
      </w:r>
      <w:r w:rsidR="00C47A78">
        <w:rPr>
          <w:rFonts w:ascii="Times New Roman" w:hAnsi="Times New Roman" w:cs="Times New Roman"/>
          <w:color w:val="000000"/>
          <w:sz w:val="26"/>
          <w:szCs w:val="26"/>
        </w:rPr>
        <w:t>,</w:t>
      </w:r>
      <w:r w:rsidR="001D6EFC" w:rsidRPr="00BF40B5">
        <w:rPr>
          <w:rFonts w:ascii="Times New Roman" w:hAnsi="Times New Roman" w:cs="Times New Roman"/>
          <w:color w:val="000000"/>
          <w:sz w:val="26"/>
          <w:szCs w:val="26"/>
        </w:rPr>
        <w:t xml:space="preserve"> sul perdono</w:t>
      </w:r>
      <w:r w:rsidR="001D6EFC" w:rsidRPr="00BF40B5">
        <w:rPr>
          <w:rFonts w:ascii="Times New Roman" w:hAnsi="Times New Roman" w:cs="Times New Roman"/>
          <w:sz w:val="26"/>
          <w:szCs w:val="26"/>
        </w:rPr>
        <w:t xml:space="preserve"> fino ai nodi complessi tra giustizia e legalità, tra verità e riconciliazione, tra perdono e pentimento, tra legalità e santità, tra vittime e mafiosi. La teologia è una vera rivoluzione di giustizia perché ha la forza della mitezza, il potere leggero della povertà e la libertà della croce. Non è una teologia neutrale, è una teologia </w:t>
      </w:r>
      <w:r w:rsidR="001D6EFC" w:rsidRPr="00BF40B5">
        <w:rPr>
          <w:rFonts w:ascii="Times New Roman" w:hAnsi="Times New Roman" w:cs="Times New Roman"/>
          <w:i/>
          <w:iCs/>
          <w:sz w:val="26"/>
          <w:szCs w:val="26"/>
        </w:rPr>
        <w:t>con-promessa</w:t>
      </w:r>
      <w:r w:rsidR="001D6EFC" w:rsidRPr="00BF40B5">
        <w:rPr>
          <w:rFonts w:ascii="Times New Roman" w:hAnsi="Times New Roman" w:cs="Times New Roman"/>
          <w:sz w:val="26"/>
          <w:szCs w:val="26"/>
        </w:rPr>
        <w:t xml:space="preserve">, una teologia che sta dalla parte degli ultimi, che sta dalla parte delle vittime innocenti, una teologia che sta dalla parte di Dio perché ragiona ed ama, pensa ed abbraccia, </w:t>
      </w:r>
      <w:r w:rsidR="001D6EFC" w:rsidRPr="00BF40B5">
        <w:rPr>
          <w:rFonts w:ascii="Times New Roman" w:hAnsi="Times New Roman" w:cs="Times New Roman"/>
          <w:sz w:val="26"/>
          <w:szCs w:val="26"/>
        </w:rPr>
        <w:lastRenderedPageBreak/>
        <w:t xml:space="preserve">con l’esserci dentro del Crocifisso Risorto in ogni storia di ingiustizia e di innocenza perseguitata, e prepara la sua venuta nella logica del Regno. </w:t>
      </w:r>
    </w:p>
    <w:p w14:paraId="19CE9404" w14:textId="0D05DDED" w:rsidR="001D6EFC" w:rsidRPr="00BF40B5" w:rsidRDefault="001D6EFC" w:rsidP="00BF40B5">
      <w:pPr>
        <w:pStyle w:val="Corpotesto"/>
        <w:spacing w:line="360" w:lineRule="auto"/>
        <w:ind w:firstLine="360"/>
        <w:jc w:val="both"/>
        <w:rPr>
          <w:rFonts w:ascii="Times New Roman" w:hAnsi="Times New Roman" w:cs="Times New Roman"/>
          <w:sz w:val="26"/>
          <w:szCs w:val="26"/>
        </w:rPr>
      </w:pPr>
      <w:r w:rsidRPr="00BF40B5">
        <w:rPr>
          <w:rFonts w:ascii="Times New Roman" w:hAnsi="Times New Roman" w:cs="Times New Roman"/>
          <w:sz w:val="26"/>
          <w:szCs w:val="26"/>
        </w:rPr>
        <w:t>Si tratta allora di avviare dei processi con uno sforzo autentico di ascolto, di studio, di confronto, di dialogo; processi di pace, di fratellanza, di giustizia. Una teologia radicata nella vita, viva. Perché questa è la vocazione della vostra Isola, luogo dove culture, storie, volti, si incontrano sulla base dell’umanità che tutti condividiamo, non delle ideologie che ci contrappongono. È un prezioso servizio che potete e dovete svolgere per l</w:t>
      </w:r>
      <w:r w:rsidR="00642B63">
        <w:rPr>
          <w:rFonts w:ascii="Times New Roman" w:hAnsi="Times New Roman" w:cs="Times New Roman"/>
          <w:sz w:val="26"/>
          <w:szCs w:val="26"/>
        </w:rPr>
        <w:t>a Regione</w:t>
      </w:r>
      <w:r w:rsidRPr="00BF40B5">
        <w:rPr>
          <w:rFonts w:ascii="Times New Roman" w:hAnsi="Times New Roman" w:cs="Times New Roman"/>
          <w:sz w:val="26"/>
          <w:szCs w:val="26"/>
        </w:rPr>
        <w:t xml:space="preserve"> e per il Mediterraneo. Così affermava infatti san Giovanni Paolo II: </w:t>
      </w:r>
      <w:r w:rsidR="00BD073D">
        <w:rPr>
          <w:rFonts w:ascii="Times New Roman" w:hAnsi="Times New Roman" w:cs="Times New Roman"/>
          <w:sz w:val="26"/>
          <w:szCs w:val="26"/>
        </w:rPr>
        <w:t>«</w:t>
      </w:r>
      <w:r w:rsidRPr="00BF40B5">
        <w:rPr>
          <w:rFonts w:ascii="Times New Roman" w:hAnsi="Times New Roman" w:cs="Times New Roman"/>
          <w:sz w:val="26"/>
          <w:szCs w:val="26"/>
        </w:rPr>
        <w:t>tale studio comporta l’approfondimento dei molteplici aspetti della cultura siciliana, gloriosa per tanti versi; e costituisce perciò anche una testimonianza di amore verso la vostra Isola, per altro terreno di incontro delle grandi culture vicine, greca ed araba, che hanno lasciato impronte feconde nella fisionomia siciliana. Nella prospettiva di tale accostamento alle vostre radici storiche ed alle culture che hanno percorso la vostra terra, si inserisce il peculiare rapporto con l’Oriente cristiano</w:t>
      </w:r>
      <w:r w:rsidR="00BD073D">
        <w:rPr>
          <w:rFonts w:ascii="Times New Roman" w:hAnsi="Times New Roman" w:cs="Times New Roman"/>
          <w:sz w:val="26"/>
          <w:szCs w:val="26"/>
        </w:rPr>
        <w:t>»</w:t>
      </w:r>
      <w:r w:rsidRPr="00BF40B5">
        <w:rPr>
          <w:rFonts w:ascii="Times New Roman" w:hAnsi="Times New Roman" w:cs="Times New Roman"/>
          <w:sz w:val="26"/>
          <w:szCs w:val="26"/>
        </w:rPr>
        <w:t>. La Facoltà Teologica, insieme alle altre Istituzioni teologiche in Sicilia, in sintonia piena con la Conferenza Episcopale Siciliana può ampliare scambi con le Chiese sorelle d’Oriente, che si affacciano sul Mediterraneo, può percorrere insieme, nei limiti delle reciproche possibilità, le strade che lo Spirito ci apre innanzi.</w:t>
      </w:r>
      <w:r w:rsidRPr="00BF40B5">
        <w:rPr>
          <w:rFonts w:ascii="Times New Roman" w:hAnsi="Times New Roman" w:cs="Times New Roman"/>
          <w:i/>
          <w:iCs/>
          <w:sz w:val="26"/>
          <w:szCs w:val="26"/>
        </w:rPr>
        <w:t xml:space="preserve"> </w:t>
      </w:r>
      <w:r w:rsidRPr="00BF40B5">
        <w:rPr>
          <w:rFonts w:ascii="Times New Roman" w:hAnsi="Times New Roman" w:cs="Times New Roman"/>
          <w:sz w:val="26"/>
          <w:szCs w:val="26"/>
        </w:rPr>
        <w:t>Si tratta di ricercare insieme possibilità di scambi, sia in ambito caritativo</w:t>
      </w:r>
      <w:r w:rsidR="005F4FAC">
        <w:rPr>
          <w:rFonts w:ascii="Times New Roman" w:hAnsi="Times New Roman" w:cs="Times New Roman"/>
          <w:sz w:val="26"/>
          <w:szCs w:val="26"/>
        </w:rPr>
        <w:t xml:space="preserve"> che</w:t>
      </w:r>
      <w:r w:rsidRPr="00BF40B5">
        <w:rPr>
          <w:rFonts w:ascii="Times New Roman" w:hAnsi="Times New Roman" w:cs="Times New Roman"/>
          <w:sz w:val="26"/>
          <w:szCs w:val="26"/>
        </w:rPr>
        <w:t xml:space="preserve"> in ambito formativo, che rendano concreta e visibile la fraternità. La rotta del dialogo ecumenico e interreligioso, per quanto difficoltosa, è quella da riproporre e sostenere attraverso esperienze di incontro, confronto e collaborazione nel comune ascolto dello Spirito. È eredità di tanti martiri del dialogo nel Mediterraneo. Siamo chiamati a</w:t>
      </w:r>
      <w:r w:rsidR="00867B7D">
        <w:rPr>
          <w:rFonts w:ascii="Times New Roman" w:hAnsi="Times New Roman" w:cs="Times New Roman"/>
          <w:sz w:val="26"/>
          <w:szCs w:val="26"/>
        </w:rPr>
        <w:t>d</w:t>
      </w:r>
      <w:r w:rsidRPr="00BF40B5">
        <w:rPr>
          <w:rFonts w:ascii="Times New Roman" w:hAnsi="Times New Roman" w:cs="Times New Roman"/>
          <w:sz w:val="26"/>
          <w:szCs w:val="26"/>
        </w:rPr>
        <w:t xml:space="preserve"> allagare i nostri orizzonti, ad assumere la comprensione che l’altro ha della propria esperienza di Dio e della propria fede, imparare a concepire lo spazio sacro non come una proprietà da proteggere o da recintare ma come un luogo vivo, un luogo teologico di confine.</w:t>
      </w:r>
    </w:p>
    <w:p w14:paraId="251128D5" w14:textId="1BB02B2B" w:rsidR="001D6EFC" w:rsidRPr="00BF40B5" w:rsidRDefault="001D6EFC" w:rsidP="00BF40B5">
      <w:pPr>
        <w:pStyle w:val="Corpotesto"/>
        <w:spacing w:line="360" w:lineRule="auto"/>
        <w:ind w:firstLine="360"/>
        <w:jc w:val="both"/>
        <w:rPr>
          <w:rFonts w:ascii="Times New Roman" w:hAnsi="Times New Roman" w:cs="Times New Roman"/>
          <w:sz w:val="26"/>
          <w:szCs w:val="26"/>
        </w:rPr>
      </w:pPr>
      <w:r w:rsidRPr="00BF40B5">
        <w:rPr>
          <w:rFonts w:ascii="Times New Roman" w:hAnsi="Times New Roman" w:cs="Times New Roman"/>
          <w:sz w:val="26"/>
          <w:szCs w:val="26"/>
        </w:rPr>
        <w:t>Ho ricevuto e apprezzato il lavoro svolto in questi più di 20 anni dal Dipartimento di Teologia delle religioni della Facoltà in sintonia con la Conferenza Episcopale Siciliana, maturato anche nel prezioso documento sul Discernimento cristiano dell’Islam (2004). Esso, desideroso di scrutare i segni dei tempi per le Chiese di Sicilia e ponendo l’Islam come segno del tempo, consapevolmente afferma</w:t>
      </w:r>
      <w:r w:rsidR="009E05B3">
        <w:rPr>
          <w:rFonts w:ascii="Times New Roman" w:hAnsi="Times New Roman" w:cs="Times New Roman"/>
          <w:sz w:val="26"/>
          <w:szCs w:val="26"/>
        </w:rPr>
        <w:t>va</w:t>
      </w:r>
      <w:r w:rsidRPr="00BF40B5">
        <w:rPr>
          <w:rFonts w:ascii="Times New Roman" w:hAnsi="Times New Roman" w:cs="Times New Roman"/>
          <w:sz w:val="26"/>
          <w:szCs w:val="26"/>
        </w:rPr>
        <w:t xml:space="preserve"> che «non si può, certo, rinviare senza termine un discernimento cristiano sull’islam pensando alla terra di Sicilia, dove si è iniziato a convivere </w:t>
      </w:r>
      <w:r w:rsidRPr="00BF40B5">
        <w:rPr>
          <w:rFonts w:ascii="Times New Roman" w:hAnsi="Times New Roman" w:cs="Times New Roman"/>
          <w:sz w:val="26"/>
          <w:szCs w:val="26"/>
        </w:rPr>
        <w:lastRenderedPageBreak/>
        <w:t xml:space="preserve">con esso fin dagli albori della sua espansione storica nel Mediterraneo». Questo è il tempo in cui </w:t>
      </w:r>
      <w:r w:rsidR="009E05B3" w:rsidRPr="00BF40B5">
        <w:rPr>
          <w:rFonts w:ascii="Times New Roman" w:hAnsi="Times New Roman" w:cs="Times New Roman"/>
          <w:sz w:val="26"/>
          <w:szCs w:val="26"/>
        </w:rPr>
        <w:t>tale</w:t>
      </w:r>
      <w:r w:rsidRPr="00BF40B5">
        <w:rPr>
          <w:rFonts w:ascii="Times New Roman" w:hAnsi="Times New Roman" w:cs="Times New Roman"/>
          <w:sz w:val="26"/>
          <w:szCs w:val="26"/>
        </w:rPr>
        <w:t xml:space="preserve"> ricco patrimonio di approfondimenti e di indirizzi, verificato e arricchito, per così dire</w:t>
      </w:r>
      <w:r w:rsidR="009E05B3">
        <w:rPr>
          <w:rFonts w:ascii="Times New Roman" w:hAnsi="Times New Roman" w:cs="Times New Roman"/>
          <w:sz w:val="26"/>
          <w:szCs w:val="26"/>
        </w:rPr>
        <w:t>,</w:t>
      </w:r>
      <w:r w:rsidRPr="00BF40B5">
        <w:rPr>
          <w:rFonts w:ascii="Times New Roman" w:hAnsi="Times New Roman" w:cs="Times New Roman"/>
          <w:sz w:val="26"/>
          <w:szCs w:val="26"/>
        </w:rPr>
        <w:t xml:space="preserve"> sul campo dal perseverante impegno di mediazione culturale e sociale del Vangelo</w:t>
      </w:r>
      <w:r w:rsidR="004B1862">
        <w:rPr>
          <w:rFonts w:ascii="Times New Roman" w:hAnsi="Times New Roman" w:cs="Times New Roman"/>
          <w:sz w:val="26"/>
          <w:szCs w:val="26"/>
        </w:rPr>
        <w:t>,</w:t>
      </w:r>
      <w:r w:rsidRPr="00BF40B5">
        <w:rPr>
          <w:rFonts w:ascii="Times New Roman" w:hAnsi="Times New Roman" w:cs="Times New Roman"/>
          <w:sz w:val="26"/>
          <w:szCs w:val="26"/>
        </w:rPr>
        <w:t xml:space="preserve"> disegna ed orienta la vostra vocazione e la vostra missione di costituirvi sempre più come laboratorio di una teologia del dialogo ecumenico e una teologia delle religioni che sfoci in una teologia del dialogo interreligioso. Nel solco profondo e generativo di una Facoltà determinata nella sua fondazione da un forte identità ecclesiologica. Una ecclesiologia profondamente segnata dalla scelta del dialogo ecumenico e interreligioso. </w:t>
      </w:r>
    </w:p>
    <w:p w14:paraId="1E5842E1" w14:textId="56E0A2DF" w:rsidR="001D6EFC" w:rsidRDefault="001D6EFC" w:rsidP="005E4F46">
      <w:pPr>
        <w:pStyle w:val="Corpotesto"/>
        <w:spacing w:line="360" w:lineRule="auto"/>
        <w:ind w:firstLine="357"/>
        <w:jc w:val="both"/>
        <w:rPr>
          <w:rFonts w:ascii="Times New Roman" w:hAnsi="Times New Roman" w:cs="Times New Roman"/>
          <w:sz w:val="26"/>
          <w:szCs w:val="26"/>
        </w:rPr>
      </w:pPr>
      <w:r w:rsidRPr="00BF40B5">
        <w:rPr>
          <w:rFonts w:ascii="Times New Roman" w:hAnsi="Times New Roman" w:cs="Times New Roman"/>
          <w:sz w:val="26"/>
          <w:szCs w:val="26"/>
        </w:rPr>
        <w:t>In questo contesto di sviluppo e di progressione della teologia nel contesto mediterraneo</w:t>
      </w:r>
      <w:r w:rsidR="00A50730">
        <w:rPr>
          <w:rFonts w:ascii="Times New Roman" w:hAnsi="Times New Roman" w:cs="Times New Roman"/>
          <w:sz w:val="26"/>
          <w:szCs w:val="26"/>
        </w:rPr>
        <w:t>,</w:t>
      </w:r>
      <w:r w:rsidRPr="00BF40B5">
        <w:rPr>
          <w:rFonts w:ascii="Times New Roman" w:hAnsi="Times New Roman" w:cs="Times New Roman"/>
          <w:sz w:val="26"/>
          <w:szCs w:val="26"/>
        </w:rPr>
        <w:t xml:space="preserve"> appare fecondo anche il confronto tra la teologia e la letteratura, nota che ha caratterizzato in questi anni anche la ricerca della vostra Facoltà Teologica, soprattutto per la scelta di riconoscere quel fiuto della fede che è esperienza di popolo e narrazione. La letteratura permette una lettura della realtà siciliana e mediterranea, frutto di interconnessioni e contaminazioni, che può aiutare a riscoprire la dimensione dialogica di ciò che noi siamo, che si definisce e si costruisce ponendosi «sulla soglia» dell’altro, togliendosi i sandali «davanti alla terra sacra dell’altro (cf. Es 3,5)» (EG 169). Come potrebbe capirsi il poliedrico pensiero siciliano senza la letteratura, senza Pirandello, Verga, Sciascia? Come possiamo parlare al cuore degli uomini se ignoriamo, releghiamo o non valorizziamo “quelle parole” con cui hanno voluto manifestare e, perché no, rivelare il dramma del loro vivere e del loro sentire attraverso romanzi e poesie? Grazie al discernimento evangelico della cultura, è possibile riconoscere la presenza dello Spirito nella variegata realtà umana, è possibile, cioè, cogliere il seme </w:t>
      </w:r>
      <w:r w:rsidRPr="00BF40B5">
        <w:rPr>
          <w:rFonts w:ascii="Times New Roman" w:hAnsi="Times New Roman" w:cs="Times New Roman"/>
          <w:i/>
          <w:sz w:val="26"/>
          <w:szCs w:val="26"/>
        </w:rPr>
        <w:t xml:space="preserve">già </w:t>
      </w:r>
      <w:r w:rsidRPr="00BF40B5">
        <w:rPr>
          <w:rFonts w:ascii="Times New Roman" w:hAnsi="Times New Roman" w:cs="Times New Roman"/>
          <w:sz w:val="26"/>
          <w:szCs w:val="26"/>
        </w:rPr>
        <w:t>piantato della presenza dello Spirito negli avvenimenti, nelle sensibilità, nei desideri, nelle tensioni profonde dei cuori e dei contesti sociali, culturali e spirituali</w:t>
      </w:r>
      <w:r w:rsidR="005E4F46">
        <w:rPr>
          <w:rFonts w:ascii="Times New Roman" w:hAnsi="Times New Roman" w:cs="Times New Roman"/>
          <w:sz w:val="26"/>
          <w:szCs w:val="26"/>
        </w:rPr>
        <w:t xml:space="preserve"> (Cf. </w:t>
      </w:r>
      <w:r w:rsidR="005E4F46" w:rsidRPr="005E4F46">
        <w:rPr>
          <w:rFonts w:ascii="Times New Roman" w:hAnsi="Times New Roman" w:cs="Times New Roman"/>
          <w:sz w:val="26"/>
          <w:szCs w:val="26"/>
        </w:rPr>
        <w:t>Lettera sul ruolo della letteratura nella formazione, 2024</w:t>
      </w:r>
      <w:r w:rsidR="005E4F46">
        <w:rPr>
          <w:rFonts w:ascii="Times New Roman" w:hAnsi="Times New Roman" w:cs="Times New Roman"/>
          <w:sz w:val="26"/>
          <w:szCs w:val="26"/>
        </w:rPr>
        <w:t>)</w:t>
      </w:r>
      <w:r w:rsidRPr="00BF40B5">
        <w:rPr>
          <w:rFonts w:ascii="Times New Roman" w:hAnsi="Times New Roman" w:cs="Times New Roman"/>
          <w:sz w:val="26"/>
          <w:szCs w:val="26"/>
        </w:rPr>
        <w:t>. Lungo le sponde mediterranee queste domande sono state assunte soprattutto nelle pagine dei poeti e dei narratori. Tutte tematiche, queste, che si configurano per la loro “radicalità”, come questioni esistenziali</w:t>
      </w:r>
      <w:r w:rsidR="00472452">
        <w:rPr>
          <w:rFonts w:ascii="Times New Roman" w:hAnsi="Times New Roman" w:cs="Times New Roman"/>
          <w:sz w:val="26"/>
          <w:szCs w:val="26"/>
        </w:rPr>
        <w:t>,</w:t>
      </w:r>
      <w:r w:rsidRPr="00BF40B5">
        <w:rPr>
          <w:rFonts w:ascii="Times New Roman" w:hAnsi="Times New Roman" w:cs="Times New Roman"/>
          <w:sz w:val="26"/>
          <w:szCs w:val="26"/>
        </w:rPr>
        <w:t xml:space="preserve"> e che, come tali, imprimono alla letteratura siciliana un respiro universale, crocevia tra chiaro e oscuro. </w:t>
      </w:r>
      <w:r w:rsidR="008B45F7">
        <w:rPr>
          <w:rFonts w:ascii="Times New Roman" w:hAnsi="Times New Roman" w:cs="Times New Roman"/>
          <w:sz w:val="26"/>
          <w:szCs w:val="26"/>
        </w:rPr>
        <w:t>Mario Luzi,</w:t>
      </w:r>
      <w:r w:rsidRPr="00BF40B5">
        <w:rPr>
          <w:rFonts w:ascii="Times New Roman" w:hAnsi="Times New Roman" w:cs="Times New Roman"/>
          <w:sz w:val="26"/>
          <w:szCs w:val="26"/>
        </w:rPr>
        <w:t xml:space="preserve"> in uno dei suoi ultimi componimenti poetici, </w:t>
      </w:r>
      <w:r w:rsidR="008B45F7">
        <w:rPr>
          <w:rFonts w:ascii="Times New Roman" w:hAnsi="Times New Roman" w:cs="Times New Roman"/>
          <w:sz w:val="26"/>
          <w:szCs w:val="26"/>
        </w:rPr>
        <w:t xml:space="preserve">intitolato </w:t>
      </w:r>
      <w:r w:rsidR="008B45F7" w:rsidRPr="00093A53">
        <w:rPr>
          <w:rFonts w:ascii="Times New Roman" w:hAnsi="Times New Roman" w:cs="Times New Roman"/>
          <w:i/>
          <w:iCs/>
          <w:sz w:val="26"/>
          <w:szCs w:val="26"/>
        </w:rPr>
        <w:t>Il fiore del dolore</w:t>
      </w:r>
      <w:r w:rsidR="008B45F7">
        <w:rPr>
          <w:rFonts w:ascii="Times New Roman" w:hAnsi="Times New Roman" w:cs="Times New Roman"/>
          <w:sz w:val="26"/>
          <w:szCs w:val="26"/>
        </w:rPr>
        <w:t>,</w:t>
      </w:r>
      <w:r w:rsidRPr="00BF40B5">
        <w:rPr>
          <w:rFonts w:ascii="Times New Roman" w:hAnsi="Times New Roman" w:cs="Times New Roman"/>
          <w:sz w:val="26"/>
          <w:szCs w:val="26"/>
        </w:rPr>
        <w:t xml:space="preserve"> dedicato al martire Pino Pugli</w:t>
      </w:r>
      <w:r w:rsidR="008B45F7">
        <w:rPr>
          <w:rFonts w:ascii="Times New Roman" w:hAnsi="Times New Roman" w:cs="Times New Roman"/>
          <w:sz w:val="26"/>
          <w:szCs w:val="26"/>
        </w:rPr>
        <w:t>si,</w:t>
      </w:r>
      <w:r w:rsidRPr="00BF40B5">
        <w:rPr>
          <w:rFonts w:ascii="Times New Roman" w:hAnsi="Times New Roman" w:cs="Times New Roman"/>
          <w:sz w:val="26"/>
          <w:szCs w:val="26"/>
        </w:rPr>
        <w:t xml:space="preserve"> fa dire al personaggio suo portavoce:</w:t>
      </w:r>
      <w:r w:rsidR="00093A53">
        <w:rPr>
          <w:rFonts w:ascii="Times New Roman" w:hAnsi="Times New Roman" w:cs="Times New Roman"/>
          <w:sz w:val="26"/>
          <w:szCs w:val="26"/>
        </w:rPr>
        <w:t xml:space="preserve"> </w:t>
      </w:r>
      <w:r w:rsidRPr="00BF40B5">
        <w:rPr>
          <w:rFonts w:ascii="Times New Roman" w:hAnsi="Times New Roman" w:cs="Times New Roman"/>
          <w:sz w:val="26"/>
          <w:szCs w:val="26"/>
        </w:rPr>
        <w:t xml:space="preserve">«Nostro mestiere è l’interpretazione». </w:t>
      </w:r>
    </w:p>
    <w:p w14:paraId="28AF2ECF" w14:textId="77777777" w:rsidR="00706FE8" w:rsidRDefault="00706FE8" w:rsidP="005E4F46">
      <w:pPr>
        <w:pStyle w:val="Corpotesto"/>
        <w:spacing w:line="360" w:lineRule="auto"/>
        <w:ind w:firstLine="357"/>
        <w:jc w:val="both"/>
        <w:rPr>
          <w:rFonts w:ascii="Times New Roman" w:hAnsi="Times New Roman" w:cs="Times New Roman"/>
          <w:sz w:val="26"/>
          <w:szCs w:val="26"/>
        </w:rPr>
      </w:pPr>
    </w:p>
    <w:p w14:paraId="2F79BC75" w14:textId="5F8F8D31" w:rsidR="00706FE8" w:rsidRPr="00706FE8" w:rsidRDefault="00706FE8" w:rsidP="005E4F46">
      <w:pPr>
        <w:pStyle w:val="Corpotesto"/>
        <w:spacing w:line="360" w:lineRule="auto"/>
        <w:ind w:firstLine="357"/>
        <w:jc w:val="both"/>
        <w:rPr>
          <w:rFonts w:ascii="Times New Roman" w:hAnsi="Times New Roman" w:cs="Times New Roman"/>
          <w:i/>
          <w:iCs/>
          <w:sz w:val="26"/>
          <w:szCs w:val="26"/>
        </w:rPr>
      </w:pPr>
      <w:r w:rsidRPr="00706FE8">
        <w:rPr>
          <w:rFonts w:ascii="Times New Roman" w:hAnsi="Times New Roman" w:cs="Times New Roman"/>
          <w:i/>
          <w:iCs/>
          <w:sz w:val="26"/>
          <w:szCs w:val="26"/>
        </w:rPr>
        <w:t>Conclusione</w:t>
      </w:r>
    </w:p>
    <w:p w14:paraId="679ABA16" w14:textId="77777777" w:rsidR="003E7057" w:rsidRDefault="001D6EFC" w:rsidP="00BF40B5">
      <w:pPr>
        <w:pStyle w:val="Corpotesto"/>
        <w:spacing w:line="360" w:lineRule="auto"/>
        <w:jc w:val="both"/>
        <w:rPr>
          <w:rFonts w:ascii="Times New Roman" w:hAnsi="Times New Roman" w:cs="Times New Roman"/>
          <w:sz w:val="26"/>
          <w:szCs w:val="26"/>
        </w:rPr>
      </w:pPr>
      <w:r w:rsidRPr="00BF40B5">
        <w:rPr>
          <w:rFonts w:ascii="Times New Roman" w:hAnsi="Times New Roman" w:cs="Times New Roman"/>
          <w:sz w:val="26"/>
          <w:szCs w:val="26"/>
        </w:rPr>
        <w:t xml:space="preserve"> </w:t>
      </w:r>
      <w:r w:rsidRPr="00BF40B5">
        <w:rPr>
          <w:rFonts w:ascii="Times New Roman" w:hAnsi="Times New Roman" w:cs="Times New Roman"/>
          <w:sz w:val="26"/>
          <w:szCs w:val="26"/>
        </w:rPr>
        <w:tab/>
        <w:t xml:space="preserve">Il Mediterraneo ha bisogno di una teologia viva e che viva fino in fondo la sua dimensione contestuale, riconosciuta come un appello. Una teologia con-promessa: meraviglioso intreccio tra la storia che si fa carità e la venuta di Dio nella carne del Figlio e nelle carni degli ultimi come appello, come giudizio e come compimento. La dimensione affettiva, unita inscindibilmente a quella intellettuale, diventa porta di un vero dialogo che si lascia toccare dalle ferite e dalle inquietudini che esprimono i contesti mediterranei, sapendo cogliere nondimeno anche il </w:t>
      </w:r>
      <w:r w:rsidRPr="00BF40B5">
        <w:rPr>
          <w:rFonts w:ascii="Times New Roman" w:hAnsi="Times New Roman" w:cs="Times New Roman"/>
          <w:i/>
          <w:iCs/>
          <w:sz w:val="26"/>
          <w:szCs w:val="26"/>
        </w:rPr>
        <w:t>novum</w:t>
      </w:r>
      <w:r w:rsidRPr="00BF40B5">
        <w:rPr>
          <w:rFonts w:ascii="Times New Roman" w:hAnsi="Times New Roman" w:cs="Times New Roman"/>
          <w:sz w:val="26"/>
          <w:szCs w:val="26"/>
        </w:rPr>
        <w:t xml:space="preserve"> che in essi affiora. Dall’alto dalla croce o in ginocchio davanti al prossimo, alla soglia del mistero, la teologia sente la necessità di parole povere, umili, sobrie, semplici, affettuose. Una teologia di un’inedita tessitura di reti, che genera novità di vita e di pensiero. Una teologia capace di attraversare le culture, attenta a riconoscere l’altro senza temere una possibile «contaminazione», capace di dare voce alle differenti rive che circondano il Mediterraneo: alla ricchezza dell’Oriente da cui è venuta la luce della Sapienza divina, i cui «semi» sono già presenti nelle vite, nelle religioni dei suoi popoli, a quella dell’Occidente europeo con il suo patrimonio speculativo e umanista, alimentato in modo particolare dalla tradizione giudaico-cristiana, a quella del Continente africano ricco non solo di risorse naturali, ma anche di inestimabili qualità umane come il profondo senso religioso, qual è vissuto nell’Islam del Maghreb e nelle religioni tradizionali africane, il senso della famiglia, il rispetto della vita, la vita comunitaria e il senso acuto di solidarietà</w:t>
      </w:r>
      <w:r w:rsidR="00AF4A77">
        <w:rPr>
          <w:rFonts w:ascii="Times New Roman" w:hAnsi="Times New Roman" w:cs="Times New Roman"/>
          <w:sz w:val="26"/>
          <w:szCs w:val="26"/>
        </w:rPr>
        <w:t xml:space="preserve"> (</w:t>
      </w:r>
      <w:r w:rsidR="00AF4A77" w:rsidRPr="00AF4A77">
        <w:rPr>
          <w:rFonts w:ascii="Times New Roman" w:hAnsi="Times New Roman" w:cs="Times New Roman"/>
          <w:sz w:val="26"/>
          <w:szCs w:val="26"/>
        </w:rPr>
        <w:t xml:space="preserve">Cf Manifesto </w:t>
      </w:r>
      <w:r w:rsidR="00336CDB">
        <w:rPr>
          <w:rFonts w:ascii="Times New Roman" w:hAnsi="Times New Roman" w:cs="Times New Roman"/>
          <w:sz w:val="26"/>
          <w:szCs w:val="26"/>
        </w:rPr>
        <w:t xml:space="preserve">per una </w:t>
      </w:r>
      <w:r w:rsidR="00AF4A77" w:rsidRPr="00AF4A77">
        <w:rPr>
          <w:rFonts w:ascii="Times New Roman" w:hAnsi="Times New Roman" w:cs="Times New Roman"/>
          <w:sz w:val="26"/>
          <w:szCs w:val="26"/>
        </w:rPr>
        <w:t>teologia dal Mediterraneo</w:t>
      </w:r>
      <w:r w:rsidR="00AF4A77">
        <w:rPr>
          <w:rFonts w:ascii="Times New Roman" w:hAnsi="Times New Roman" w:cs="Times New Roman"/>
          <w:sz w:val="26"/>
          <w:szCs w:val="26"/>
        </w:rPr>
        <w:t>)</w:t>
      </w:r>
      <w:r w:rsidRPr="00BF40B5">
        <w:rPr>
          <w:rFonts w:ascii="Times New Roman" w:hAnsi="Times New Roman" w:cs="Times New Roman"/>
          <w:sz w:val="26"/>
          <w:szCs w:val="26"/>
        </w:rPr>
        <w:t>.</w:t>
      </w:r>
    </w:p>
    <w:p w14:paraId="42B80173" w14:textId="4E1B9474" w:rsidR="008F441C" w:rsidRDefault="003E7057" w:rsidP="00391C84">
      <w:pPr>
        <w:pStyle w:val="Corpotesto"/>
        <w:spacing w:line="360" w:lineRule="auto"/>
        <w:ind w:firstLine="709"/>
        <w:jc w:val="both"/>
        <w:rPr>
          <w:rFonts w:ascii="Times New Roman" w:hAnsi="Times New Roman" w:cs="Times New Roman"/>
          <w:sz w:val="26"/>
          <w:szCs w:val="26"/>
        </w:rPr>
      </w:pPr>
      <w:r w:rsidRPr="003E7057">
        <w:rPr>
          <w:rFonts w:ascii="Times New Roman" w:hAnsi="Times New Roman" w:cs="Times New Roman"/>
          <w:sz w:val="28"/>
          <w:szCs w:val="28"/>
        </w:rPr>
        <w:t>Abbiamo bisogno di coltivare, sognare e promuovere questa teologia: una teologia con-promessa nella storia, così come Dio nella carne del Figlio si è compromesso con le nostre lacrime e le nostre speranze. Per essere tessitori di reti, reti di salvezza, di compassione e di amore, e generare finalmente una storia nuova.</w:t>
      </w:r>
      <w:bookmarkStart w:id="0" w:name="_GoBack"/>
      <w:bookmarkEnd w:id="0"/>
    </w:p>
    <w:p w14:paraId="67D8B863" w14:textId="77777777" w:rsidR="008F441C" w:rsidRPr="00BF40B5" w:rsidRDefault="008F441C" w:rsidP="00BF40B5">
      <w:pPr>
        <w:pStyle w:val="Corpotesto"/>
        <w:spacing w:line="360" w:lineRule="auto"/>
        <w:jc w:val="both"/>
        <w:rPr>
          <w:rFonts w:ascii="Times New Roman" w:hAnsi="Times New Roman" w:cs="Times New Roman"/>
          <w:sz w:val="26"/>
          <w:szCs w:val="26"/>
        </w:rPr>
      </w:pPr>
    </w:p>
    <w:p w14:paraId="79421EDF" w14:textId="1CFE70EF" w:rsidR="00E61E9A" w:rsidRPr="00BF40B5" w:rsidRDefault="00E61E9A" w:rsidP="00BF40B5">
      <w:pPr>
        <w:pStyle w:val="Corpotesto"/>
        <w:spacing w:line="360" w:lineRule="auto"/>
        <w:jc w:val="both"/>
        <w:rPr>
          <w:rFonts w:ascii="Times New Roman" w:hAnsi="Times New Roman" w:cs="Times New Roman"/>
          <w:sz w:val="26"/>
          <w:szCs w:val="26"/>
        </w:rPr>
      </w:pPr>
    </w:p>
    <w:p w14:paraId="78A742F9" w14:textId="21CF0AFA" w:rsidR="00BF40B5" w:rsidRPr="00BF40B5" w:rsidRDefault="00B47D69" w:rsidP="00BF40B5">
      <w:pPr>
        <w:pStyle w:val="Corpotesto"/>
        <w:spacing w:line="360" w:lineRule="auto"/>
        <w:jc w:val="both"/>
        <w:rPr>
          <w:rFonts w:ascii="Times New Roman" w:hAnsi="Times New Roman" w:cs="Times New Roman"/>
          <w:sz w:val="26"/>
          <w:szCs w:val="26"/>
        </w:rPr>
      </w:pPr>
      <w:r w:rsidRPr="00BF40B5">
        <w:rPr>
          <w:rFonts w:ascii="Times New Roman" w:hAnsi="Times New Roman" w:cs="Times New Roman"/>
          <w:sz w:val="26"/>
          <w:szCs w:val="26"/>
        </w:rPr>
        <w:t xml:space="preserve"> </w:t>
      </w:r>
      <w:r w:rsidRPr="00BF40B5">
        <w:rPr>
          <w:rFonts w:ascii="Times New Roman" w:hAnsi="Times New Roman" w:cs="Times New Roman"/>
          <w:b/>
          <w:bCs/>
          <w:i/>
          <w:iCs/>
          <w:sz w:val="26"/>
          <w:szCs w:val="26"/>
        </w:rPr>
        <w:tab/>
      </w:r>
    </w:p>
    <w:p w14:paraId="0D1F2D12" w14:textId="5DAE23CB" w:rsidR="00E61E9A" w:rsidRPr="00BF40B5" w:rsidRDefault="00B47D69" w:rsidP="00BF40B5">
      <w:pPr>
        <w:pStyle w:val="Corpotesto"/>
        <w:spacing w:line="360" w:lineRule="auto"/>
        <w:jc w:val="both"/>
        <w:rPr>
          <w:rFonts w:ascii="Times New Roman" w:hAnsi="Times New Roman" w:cs="Times New Roman"/>
          <w:sz w:val="26"/>
          <w:szCs w:val="26"/>
        </w:rPr>
      </w:pPr>
      <w:r w:rsidRPr="00BF40B5">
        <w:rPr>
          <w:rFonts w:ascii="Times New Roman" w:hAnsi="Times New Roman" w:cs="Times New Roman"/>
          <w:sz w:val="26"/>
          <w:szCs w:val="26"/>
        </w:rPr>
        <w:t xml:space="preserve"> </w:t>
      </w:r>
    </w:p>
    <w:sectPr w:rsidR="00E61E9A" w:rsidRPr="00BF40B5">
      <w:footerReference w:type="even" r:id="rId7"/>
      <w:footerReference w:type="default" r:id="rId8"/>
      <w:pgSz w:w="11906" w:h="16838"/>
      <w:pgMar w:top="1134" w:right="1078" w:bottom="1693" w:left="1134" w:header="0" w:footer="1134"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985EC" w14:textId="77777777" w:rsidR="003F0865" w:rsidRDefault="003F0865">
      <w:pPr>
        <w:rPr>
          <w:rFonts w:hint="eastAsia"/>
        </w:rPr>
      </w:pPr>
      <w:r>
        <w:separator/>
      </w:r>
    </w:p>
  </w:endnote>
  <w:endnote w:type="continuationSeparator" w:id="0">
    <w:p w14:paraId="1880B61A" w14:textId="77777777" w:rsidR="003F0865" w:rsidRDefault="003F086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PageNumWizard_FOOTER_Stile_di_pagina_pre"/>
  <w:p w14:paraId="192A9781" w14:textId="2FD13E66" w:rsidR="00E61E9A" w:rsidRDefault="00B47D69">
    <w:pPr>
      <w:pStyle w:val="Pidipagina"/>
      <w:rPr>
        <w:rFonts w:hint="eastAsia"/>
      </w:rPr>
    </w:pPr>
    <w:r>
      <w:fldChar w:fldCharType="begin"/>
    </w:r>
    <w:r>
      <w:instrText xml:space="preserve"> PAGE </w:instrText>
    </w:r>
    <w:r>
      <w:fldChar w:fldCharType="separate"/>
    </w:r>
    <w:r w:rsidR="00E42D33">
      <w:rPr>
        <w:rFonts w:hint="eastAsia"/>
        <w:noProof/>
      </w:rPr>
      <w:t>6</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Copia_Copia_PageNumWizard_FOOTER_Stile_d"/>
  <w:p w14:paraId="13E3D1C3" w14:textId="693E2DF7" w:rsidR="00E61E9A" w:rsidRDefault="00B47D69">
    <w:pPr>
      <w:pStyle w:val="Pidipagina"/>
      <w:jc w:val="right"/>
      <w:rPr>
        <w:rFonts w:hint="eastAsia"/>
      </w:rPr>
    </w:pPr>
    <w:r>
      <w:fldChar w:fldCharType="begin"/>
    </w:r>
    <w:r>
      <w:instrText xml:space="preserve"> PAGE </w:instrText>
    </w:r>
    <w:r>
      <w:fldChar w:fldCharType="separate"/>
    </w:r>
    <w:r w:rsidR="00E42D33">
      <w:rPr>
        <w:rFonts w:hint="eastAsia"/>
        <w:noProof/>
      </w:rPr>
      <w:t>7</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1A5BB" w14:textId="77777777" w:rsidR="003F0865" w:rsidRDefault="003F0865">
      <w:pPr>
        <w:rPr>
          <w:rFonts w:hint="eastAsia"/>
        </w:rPr>
      </w:pPr>
      <w:r>
        <w:separator/>
      </w:r>
    </w:p>
  </w:footnote>
  <w:footnote w:type="continuationSeparator" w:id="0">
    <w:p w14:paraId="5A4EDDE5" w14:textId="77777777" w:rsidR="003F0865" w:rsidRDefault="003F086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0032"/>
    <w:multiLevelType w:val="hybridMultilevel"/>
    <w:tmpl w:val="B082FCF8"/>
    <w:lvl w:ilvl="0" w:tplc="FCDE7E1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60F6C0D"/>
    <w:multiLevelType w:val="hybridMultilevel"/>
    <w:tmpl w:val="CB700C80"/>
    <w:lvl w:ilvl="0" w:tplc="768A21A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D2F6115"/>
    <w:multiLevelType w:val="hybridMultilevel"/>
    <w:tmpl w:val="BE008DCC"/>
    <w:lvl w:ilvl="0" w:tplc="5748DD6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9"/>
  <w:autoHyphenation/>
  <w:hyphenationZone w:val="283"/>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E9A"/>
    <w:rsid w:val="00093A53"/>
    <w:rsid w:val="001D6EFC"/>
    <w:rsid w:val="002036B4"/>
    <w:rsid w:val="00336CDB"/>
    <w:rsid w:val="00391C84"/>
    <w:rsid w:val="003E7057"/>
    <w:rsid w:val="003F0865"/>
    <w:rsid w:val="00427E70"/>
    <w:rsid w:val="00472452"/>
    <w:rsid w:val="004B1862"/>
    <w:rsid w:val="004C786A"/>
    <w:rsid w:val="005D4021"/>
    <w:rsid w:val="005E2B4C"/>
    <w:rsid w:val="005E4F46"/>
    <w:rsid w:val="005F4FAC"/>
    <w:rsid w:val="00642B63"/>
    <w:rsid w:val="006E6DEA"/>
    <w:rsid w:val="00706FE8"/>
    <w:rsid w:val="00820FA4"/>
    <w:rsid w:val="00867B7D"/>
    <w:rsid w:val="008B45F7"/>
    <w:rsid w:val="008F441C"/>
    <w:rsid w:val="009E05B3"/>
    <w:rsid w:val="00A27DC8"/>
    <w:rsid w:val="00A50730"/>
    <w:rsid w:val="00AD25AC"/>
    <w:rsid w:val="00AF4A77"/>
    <w:rsid w:val="00B24BC7"/>
    <w:rsid w:val="00B41533"/>
    <w:rsid w:val="00B47D69"/>
    <w:rsid w:val="00B7228E"/>
    <w:rsid w:val="00BD073D"/>
    <w:rsid w:val="00BF40B5"/>
    <w:rsid w:val="00BF40BA"/>
    <w:rsid w:val="00C47A78"/>
    <w:rsid w:val="00DD4BE6"/>
    <w:rsid w:val="00DD6306"/>
    <w:rsid w:val="00E42D33"/>
    <w:rsid w:val="00E45548"/>
    <w:rsid w:val="00E61E9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5C3F"/>
  <w15:docId w15:val="{8575E513-DDB8-415A-8FCF-15DBDD77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Titolo"/>
    <w:next w:val="Corpotesto"/>
    <w:uiPriority w:val="9"/>
    <w:semiHidden/>
    <w:unhideWhenUsed/>
    <w:qFormat/>
    <w:pPr>
      <w:spacing w:before="200"/>
      <w:outlineLvl w:val="1"/>
    </w:pPr>
    <w:rPr>
      <w:rFonts w:ascii="Liberation Serif" w:eastAsia="NSimSun" w:hAnsi="Liberation Serif"/>
      <w:b/>
      <w:bCs/>
      <w:sz w:val="36"/>
      <w:szCs w:val="36"/>
    </w:rPr>
  </w:style>
  <w:style w:type="paragraph" w:styleId="Titolo3">
    <w:name w:val="heading 3"/>
    <w:basedOn w:val="Titolo"/>
    <w:next w:val="Corpotesto"/>
    <w:uiPriority w:val="9"/>
    <w:semiHidden/>
    <w:unhideWhenUsed/>
    <w:qFormat/>
    <w:pPr>
      <w:spacing w:before="140"/>
      <w:outlineLvl w:val="2"/>
    </w:pPr>
    <w:rPr>
      <w:rFonts w:ascii="Liberation Serif" w:eastAsia="NSimSun"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qFormat/>
    <w:rPr>
      <w:b/>
      <w:bCs/>
    </w:rPr>
  </w:style>
  <w:style w:type="character" w:styleId="Enfasicorsivo">
    <w:name w:val="Emphasis"/>
    <w:qFormat/>
    <w:rPr>
      <w:i/>
      <w:iCs/>
    </w:rPr>
  </w:style>
  <w:style w:type="character" w:styleId="Collegamentoipertestuale">
    <w:name w:val="Hyperlink"/>
    <w:rPr>
      <w:color w:val="000080"/>
      <w:u w:val="single"/>
    </w:rPr>
  </w:style>
  <w:style w:type="character" w:customStyle="1" w:styleId="Caratteridinumerazione">
    <w:name w:val="Caratteri di numerazione"/>
    <w:qFormat/>
  </w:style>
  <w:style w:type="paragraph" w:styleId="Titolo">
    <w:name w:val="Title"/>
    <w:basedOn w:val="Normale"/>
    <w:next w:val="Corpotesto"/>
    <w:uiPriority w:val="10"/>
    <w:qFormat/>
    <w:pPr>
      <w:keepNext/>
      <w:spacing w:before="240" w:after="120"/>
    </w:pPr>
    <w:rPr>
      <w:rFonts w:ascii="Liberation Sans" w:eastAsia="Microsoft YaHei" w:hAnsi="Liberation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Intestazioneepidipagina"/>
  </w:style>
  <w:style w:type="paragraph" w:customStyle="1" w:styleId="Lineaorizzontale">
    <w:name w:val="Linea orizzontale"/>
    <w:basedOn w:val="Normale"/>
    <w:next w:val="Corpotesto"/>
    <w:qFormat/>
    <w:pPr>
      <w:suppressLineNumbers/>
      <w:pBdr>
        <w:bottom w:val="double" w:sz="2" w:space="0" w:color="808080"/>
      </w:pBdr>
      <w:spacing w:after="283"/>
    </w:pPr>
    <w:rPr>
      <w:sz w:val="12"/>
      <w:szCs w:val="12"/>
    </w:rPr>
  </w:style>
  <w:style w:type="paragraph" w:styleId="Pidipagina">
    <w:name w:val="footer"/>
    <w:basedOn w:val="Intestazioneepidipagina"/>
    <w:pPr>
      <w:tabs>
        <w:tab w:val="clear" w:pos="4819"/>
        <w:tab w:val="clear" w:pos="9638"/>
        <w:tab w:val="center" w:pos="4847"/>
        <w:tab w:val="right" w:pos="9694"/>
      </w:tabs>
    </w:pPr>
  </w:style>
  <w:style w:type="character" w:customStyle="1" w:styleId="CorpotestoCarattere">
    <w:name w:val="Corpo testo Carattere"/>
    <w:basedOn w:val="Carpredefinitoparagrafo"/>
    <w:link w:val="Corpotesto"/>
    <w:rsid w:val="00B24BC7"/>
  </w:style>
  <w:style w:type="paragraph" w:styleId="Testonotaapidipagina">
    <w:name w:val="footnote text"/>
    <w:basedOn w:val="Normale"/>
    <w:link w:val="TestonotaapidipaginaCarattere"/>
    <w:uiPriority w:val="99"/>
    <w:semiHidden/>
    <w:unhideWhenUsed/>
    <w:rsid w:val="001D6EFC"/>
    <w:rPr>
      <w:rFonts w:cs="Mangal"/>
      <w:sz w:val="20"/>
      <w:szCs w:val="18"/>
    </w:rPr>
  </w:style>
  <w:style w:type="character" w:customStyle="1" w:styleId="TestonotaapidipaginaCarattere">
    <w:name w:val="Testo nota a piè di pagina Carattere"/>
    <w:basedOn w:val="Carpredefinitoparagrafo"/>
    <w:link w:val="Testonotaapidipagina"/>
    <w:uiPriority w:val="99"/>
    <w:semiHidden/>
    <w:rsid w:val="001D6EFC"/>
    <w:rPr>
      <w:rFonts w:cs="Mangal"/>
      <w:sz w:val="20"/>
      <w:szCs w:val="18"/>
    </w:rPr>
  </w:style>
  <w:style w:type="character" w:styleId="Rimandonotaapidipagina">
    <w:name w:val="footnote reference"/>
    <w:basedOn w:val="Carpredefinitoparagrafo"/>
    <w:uiPriority w:val="99"/>
    <w:semiHidden/>
    <w:unhideWhenUsed/>
    <w:rsid w:val="001D6E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2610</Words>
  <Characters>14882</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 Impellizzeri</dc:creator>
  <dc:description/>
  <cp:lastModifiedBy>utente</cp:lastModifiedBy>
  <cp:revision>2</cp:revision>
  <cp:lastPrinted>2024-10-11T09:55:00Z</cp:lastPrinted>
  <dcterms:created xsi:type="dcterms:W3CDTF">2024-10-16T11:47:00Z</dcterms:created>
  <dcterms:modified xsi:type="dcterms:W3CDTF">2024-10-16T11:47:00Z</dcterms:modified>
  <dc:language>it-IT</dc:language>
</cp:coreProperties>
</file>